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FB72C" w14:textId="77777777" w:rsidR="00C76544" w:rsidRDefault="00C76544" w:rsidP="00C76544">
      <w:pPr>
        <w:pStyle w:val="Corpotesto"/>
        <w:jc w:val="center"/>
        <w:rPr>
          <w:rStyle w:val="Nessuno"/>
          <w:b/>
          <w:bCs/>
        </w:rPr>
      </w:pPr>
      <w:r>
        <w:rPr>
          <w:rStyle w:val="Nessuno"/>
          <w:b/>
          <w:bCs/>
        </w:rPr>
        <w:t>FAC SIMILE ACCORDO QUADRO INDIVIDUALE ARTICOLO 36</w:t>
      </w:r>
    </w:p>
    <w:p w14:paraId="2C9306C0"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rPr>
          <w:rStyle w:val="Nessuno"/>
          <w:rFonts w:ascii="Verdana" w:eastAsia="Verdana" w:hAnsi="Verdana" w:cs="Verdana"/>
          <w:b/>
          <w:bCs/>
          <w:kern w:val="2"/>
          <w:sz w:val="20"/>
          <w:szCs w:val="20"/>
        </w:rPr>
      </w:pPr>
    </w:p>
    <w:p w14:paraId="1F76BF94"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rPr>
          <w:rStyle w:val="Nessuno"/>
          <w:rFonts w:ascii="Verdana" w:eastAsia="Verdana" w:hAnsi="Verdana" w:cs="Verdana"/>
          <w:b/>
          <w:bCs/>
          <w:kern w:val="2"/>
          <w:sz w:val="20"/>
          <w:szCs w:val="20"/>
        </w:rPr>
      </w:pPr>
    </w:p>
    <w:p w14:paraId="29A063B7"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rPr>
          <w:rStyle w:val="Nessuno"/>
          <w:rFonts w:ascii="Verdana" w:eastAsia="Verdana" w:hAnsi="Verdana" w:cs="Verdana"/>
          <w:b/>
          <w:bCs/>
          <w:kern w:val="2"/>
          <w:sz w:val="20"/>
          <w:szCs w:val="20"/>
        </w:rPr>
      </w:pPr>
    </w:p>
    <w:p w14:paraId="091E19E2"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r>
        <w:rPr>
          <w:rStyle w:val="Nessuno"/>
          <w:rFonts w:ascii="Verdana" w:hAnsi="Verdana"/>
          <w:kern w:val="2"/>
          <w:sz w:val="20"/>
          <w:szCs w:val="20"/>
        </w:rPr>
        <w:t>____________________ con sede legale in _________________________, CF ______________, qui rappresentata dal Legale Rappresentante Sig. ______________________ (di seguito denominato “Datore di Lavoro”)</w:t>
      </w:r>
    </w:p>
    <w:p w14:paraId="62D3A1A1"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6BEC95F8"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center"/>
        <w:rPr>
          <w:rStyle w:val="Nessuno"/>
          <w:rFonts w:ascii="Verdana" w:eastAsia="Verdana" w:hAnsi="Verdana" w:cs="Verdana"/>
          <w:kern w:val="2"/>
          <w:sz w:val="20"/>
          <w:szCs w:val="20"/>
        </w:rPr>
      </w:pPr>
      <w:r>
        <w:rPr>
          <w:rStyle w:val="Nessuno"/>
          <w:rFonts w:ascii="Verdana" w:hAnsi="Verdana"/>
          <w:kern w:val="2"/>
          <w:sz w:val="20"/>
          <w:szCs w:val="20"/>
        </w:rPr>
        <w:t>e</w:t>
      </w:r>
    </w:p>
    <w:p w14:paraId="6E424E4A"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00C26F30"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r>
        <w:rPr>
          <w:rStyle w:val="Nessuno"/>
          <w:rFonts w:ascii="Verdana" w:hAnsi="Verdana"/>
          <w:kern w:val="2"/>
          <w:sz w:val="20"/>
          <w:szCs w:val="20"/>
        </w:rPr>
        <w:t xml:space="preserve">il/la </w:t>
      </w:r>
      <w:proofErr w:type="spellStart"/>
      <w:r>
        <w:rPr>
          <w:rStyle w:val="Nessuno"/>
          <w:rFonts w:ascii="Verdana" w:hAnsi="Verdana"/>
          <w:kern w:val="2"/>
          <w:sz w:val="20"/>
          <w:szCs w:val="20"/>
        </w:rPr>
        <w:t>Sig.Sig.ra</w:t>
      </w:r>
      <w:proofErr w:type="spellEnd"/>
      <w:r>
        <w:rPr>
          <w:rStyle w:val="Nessuno"/>
          <w:rFonts w:ascii="Verdana" w:hAnsi="Verdana"/>
          <w:kern w:val="2"/>
          <w:sz w:val="20"/>
          <w:szCs w:val="20"/>
        </w:rPr>
        <w:t xml:space="preserve"> _______________________, nato a ________________ il gg/mm/</w:t>
      </w:r>
      <w:proofErr w:type="spellStart"/>
      <w:r>
        <w:rPr>
          <w:rStyle w:val="Nessuno"/>
          <w:rFonts w:ascii="Verdana" w:hAnsi="Verdana"/>
          <w:kern w:val="2"/>
          <w:sz w:val="20"/>
          <w:szCs w:val="20"/>
        </w:rPr>
        <w:t>aaaa</w:t>
      </w:r>
      <w:proofErr w:type="spellEnd"/>
      <w:r>
        <w:rPr>
          <w:rStyle w:val="Nessuno"/>
          <w:rFonts w:ascii="Verdana" w:hAnsi="Verdana"/>
          <w:kern w:val="2"/>
          <w:sz w:val="20"/>
          <w:szCs w:val="20"/>
        </w:rPr>
        <w:t xml:space="preserve"> (CF _____________________) residente a _______________</w:t>
      </w:r>
      <w:proofErr w:type="gramStart"/>
      <w:r>
        <w:rPr>
          <w:rStyle w:val="Nessuno"/>
          <w:rFonts w:ascii="Verdana" w:hAnsi="Verdana"/>
          <w:kern w:val="2"/>
          <w:sz w:val="20"/>
          <w:szCs w:val="20"/>
        </w:rPr>
        <w:t>_  (</w:t>
      </w:r>
      <w:proofErr w:type="gramEnd"/>
      <w:r>
        <w:rPr>
          <w:rStyle w:val="Nessuno"/>
          <w:rFonts w:ascii="Verdana" w:hAnsi="Verdana"/>
          <w:kern w:val="2"/>
          <w:sz w:val="20"/>
          <w:szCs w:val="20"/>
        </w:rPr>
        <w:t>di seguito denominato “Dipendente”)</w:t>
      </w:r>
    </w:p>
    <w:p w14:paraId="3E30331E"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5A25E5F5"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40" w:lineRule="auto"/>
        <w:jc w:val="both"/>
        <w:rPr>
          <w:rStyle w:val="Nessuno"/>
          <w:rFonts w:ascii="Verdana" w:eastAsia="Verdana" w:hAnsi="Verdana" w:cs="Verdana"/>
          <w:kern w:val="2"/>
          <w:sz w:val="20"/>
          <w:szCs w:val="20"/>
        </w:rPr>
      </w:pPr>
      <w:r>
        <w:rPr>
          <w:rStyle w:val="Nessuno"/>
          <w:rFonts w:ascii="Verdana" w:hAnsi="Verdana"/>
          <w:kern w:val="2"/>
          <w:sz w:val="20"/>
          <w:szCs w:val="20"/>
        </w:rPr>
        <w:t>Eventualmente assistito dall’Organizzazione Sindacale (FIRST CISL -FISAC CGIL -</w:t>
      </w:r>
      <w:proofErr w:type="gramStart"/>
      <w:r>
        <w:rPr>
          <w:rStyle w:val="Nessuno"/>
          <w:rFonts w:ascii="Verdana" w:hAnsi="Verdana"/>
          <w:kern w:val="2"/>
          <w:sz w:val="20"/>
          <w:szCs w:val="20"/>
        </w:rPr>
        <w:t>FNA .</w:t>
      </w:r>
      <w:proofErr w:type="gramEnd"/>
      <w:r>
        <w:rPr>
          <w:rStyle w:val="Nessuno"/>
          <w:rFonts w:ascii="Verdana" w:hAnsi="Verdana"/>
          <w:kern w:val="2"/>
          <w:sz w:val="20"/>
          <w:szCs w:val="20"/>
        </w:rPr>
        <w:t xml:space="preserve"> UILCA) </w:t>
      </w:r>
    </w:p>
    <w:p w14:paraId="7AF3C80F"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754EE267"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r>
        <w:rPr>
          <w:rStyle w:val="Nessuno"/>
          <w:rFonts w:ascii="Verdana" w:hAnsi="Verdana"/>
          <w:kern w:val="2"/>
          <w:sz w:val="20"/>
          <w:szCs w:val="20"/>
        </w:rPr>
        <w:t>congiuntamente definite “Le Parti”</w:t>
      </w:r>
    </w:p>
    <w:p w14:paraId="6E508C77"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2329A599"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rPr>
          <w:rStyle w:val="Nessuno"/>
          <w:rFonts w:ascii="Verdana" w:eastAsia="Verdana" w:hAnsi="Verdana" w:cs="Verdana"/>
          <w:kern w:val="2"/>
          <w:sz w:val="20"/>
          <w:szCs w:val="20"/>
        </w:rPr>
      </w:pPr>
    </w:p>
    <w:p w14:paraId="0FC29582"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after="323" w:line="276" w:lineRule="auto"/>
        <w:jc w:val="both"/>
        <w:rPr>
          <w:rStyle w:val="Nessuno"/>
          <w:rFonts w:ascii="Verdana" w:eastAsia="Verdana" w:hAnsi="Verdana" w:cs="Verdana"/>
          <w:kern w:val="2"/>
          <w:sz w:val="20"/>
          <w:szCs w:val="20"/>
        </w:rPr>
      </w:pPr>
      <w:r>
        <w:rPr>
          <w:rStyle w:val="Nessuno"/>
          <w:rFonts w:ascii="Verdana" w:hAnsi="Verdana"/>
          <w:kern w:val="2"/>
          <w:sz w:val="20"/>
          <w:szCs w:val="20"/>
        </w:rPr>
        <w:t xml:space="preserve">Con il presente accordo, in applicazione dell’articolo 36 del CCNL ANAPA Rete </w:t>
      </w:r>
      <w:proofErr w:type="spellStart"/>
      <w:proofErr w:type="gramStart"/>
      <w:r>
        <w:rPr>
          <w:rStyle w:val="Nessuno"/>
          <w:rFonts w:ascii="Verdana" w:hAnsi="Verdana"/>
          <w:kern w:val="2"/>
          <w:sz w:val="20"/>
          <w:szCs w:val="20"/>
        </w:rPr>
        <w:t>ImpresaAgenzia</w:t>
      </w:r>
      <w:proofErr w:type="spellEnd"/>
      <w:proofErr w:type="gramEnd"/>
      <w:r>
        <w:rPr>
          <w:rStyle w:val="Nessuno"/>
          <w:rFonts w:ascii="Verdana" w:hAnsi="Verdana"/>
          <w:kern w:val="2"/>
          <w:sz w:val="20"/>
          <w:szCs w:val="20"/>
        </w:rPr>
        <w:t xml:space="preserve"> viene istituita per i dipendenti della società sopra menzionata la possibilità di aderire a un Piano di Welfare a carattere premiale e incentivante, finalizzato ad accrescere il benessere personale e professionale dei lavoratori e di conseguenza contribuire ad una crescita e miglioramento delle performance della/del </w:t>
      </w:r>
      <w:proofErr w:type="spellStart"/>
      <w:r>
        <w:rPr>
          <w:rStyle w:val="Nessuno"/>
          <w:rFonts w:ascii="Verdana" w:hAnsi="Verdana"/>
          <w:kern w:val="2"/>
          <w:sz w:val="20"/>
          <w:szCs w:val="20"/>
        </w:rPr>
        <w:t>lavoratritrice</w:t>
      </w:r>
      <w:proofErr w:type="spellEnd"/>
      <w:r>
        <w:rPr>
          <w:rStyle w:val="Nessuno"/>
          <w:rFonts w:ascii="Verdana" w:hAnsi="Verdana"/>
          <w:kern w:val="2"/>
          <w:sz w:val="20"/>
          <w:szCs w:val="20"/>
        </w:rPr>
        <w:t>/lavoratore tramite produttività ed efficienza aziendale.</w:t>
      </w:r>
    </w:p>
    <w:p w14:paraId="36EE552C"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center"/>
        <w:rPr>
          <w:rStyle w:val="Nessuno"/>
          <w:rFonts w:ascii="Verdana" w:eastAsia="Verdana" w:hAnsi="Verdana" w:cs="Verdana"/>
          <w:kern w:val="2"/>
          <w:sz w:val="20"/>
          <w:szCs w:val="20"/>
        </w:rPr>
      </w:pPr>
    </w:p>
    <w:p w14:paraId="7046549E"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r>
        <w:rPr>
          <w:rStyle w:val="Nessuno"/>
          <w:rFonts w:ascii="Verdana" w:hAnsi="Verdana"/>
          <w:kern w:val="2"/>
          <w:sz w:val="20"/>
          <w:szCs w:val="20"/>
        </w:rPr>
        <w:t>PREMESSO CHE</w:t>
      </w:r>
    </w:p>
    <w:p w14:paraId="55293738"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293848EB" w14:textId="77777777" w:rsidR="00C76544" w:rsidRDefault="00C76544" w:rsidP="00C76544">
      <w:pPr>
        <w:pStyle w:val="Didefault"/>
        <w:numPr>
          <w:ilvl w:val="0"/>
          <w:numId w:val="3"/>
        </w:numPr>
        <w:suppressAutoHyphens/>
        <w:spacing w:before="0" w:after="3" w:line="276" w:lineRule="auto"/>
        <w:jc w:val="both"/>
        <w:rPr>
          <w:rFonts w:ascii="Verdana" w:hAnsi="Verdana"/>
          <w:sz w:val="20"/>
          <w:szCs w:val="20"/>
        </w:rPr>
      </w:pPr>
      <w:r>
        <w:rPr>
          <w:rStyle w:val="Nessuno"/>
          <w:rFonts w:ascii="Verdana" w:hAnsi="Verdana"/>
          <w:kern w:val="2"/>
          <w:sz w:val="20"/>
          <w:szCs w:val="20"/>
        </w:rPr>
        <w:t xml:space="preserve">tra il Datore di Lavoro ed il Dipendente intercorre un rapporto di lavoro dipendente regolato dal CCNL stipulato da </w:t>
      </w:r>
      <w:proofErr w:type="spellStart"/>
      <w:r>
        <w:rPr>
          <w:rStyle w:val="Nessuno"/>
          <w:rFonts w:ascii="Verdana" w:hAnsi="Verdana"/>
          <w:kern w:val="2"/>
          <w:sz w:val="20"/>
          <w:szCs w:val="20"/>
        </w:rPr>
        <w:t>Anapa</w:t>
      </w:r>
      <w:proofErr w:type="spellEnd"/>
      <w:r>
        <w:rPr>
          <w:rStyle w:val="Nessuno"/>
          <w:rFonts w:ascii="Verdana" w:hAnsi="Verdana"/>
          <w:kern w:val="2"/>
          <w:sz w:val="20"/>
          <w:szCs w:val="20"/>
        </w:rPr>
        <w:t xml:space="preserve"> Rete </w:t>
      </w:r>
      <w:proofErr w:type="spellStart"/>
      <w:r>
        <w:rPr>
          <w:rStyle w:val="Nessuno"/>
          <w:rFonts w:ascii="Verdana" w:hAnsi="Verdana"/>
          <w:kern w:val="2"/>
          <w:sz w:val="20"/>
          <w:szCs w:val="20"/>
        </w:rPr>
        <w:t>ImpresaAgenzia</w:t>
      </w:r>
      <w:proofErr w:type="spellEnd"/>
      <w:r>
        <w:rPr>
          <w:rStyle w:val="Nessuno"/>
          <w:rFonts w:ascii="Verdana" w:hAnsi="Verdana"/>
          <w:kern w:val="2"/>
          <w:sz w:val="20"/>
          <w:szCs w:val="20"/>
        </w:rPr>
        <w:t xml:space="preserve"> e FIRST CISL - FISAC CGIL- FNA - UILCA;</w:t>
      </w:r>
    </w:p>
    <w:p w14:paraId="6F523696" w14:textId="77777777" w:rsidR="00C76544" w:rsidRDefault="00C76544" w:rsidP="00C76544">
      <w:pPr>
        <w:pStyle w:val="Didefault"/>
        <w:numPr>
          <w:ilvl w:val="0"/>
          <w:numId w:val="3"/>
        </w:numPr>
        <w:suppressAutoHyphens/>
        <w:spacing w:before="0" w:line="276" w:lineRule="auto"/>
        <w:jc w:val="both"/>
        <w:rPr>
          <w:rFonts w:ascii="Verdana" w:hAnsi="Verdana"/>
          <w:sz w:val="20"/>
          <w:szCs w:val="20"/>
        </w:rPr>
      </w:pPr>
      <w:r>
        <w:rPr>
          <w:rStyle w:val="Nessuno"/>
          <w:rFonts w:ascii="Verdana" w:hAnsi="Verdana"/>
          <w:kern w:val="2"/>
          <w:sz w:val="20"/>
          <w:szCs w:val="20"/>
        </w:rPr>
        <w:t>l’art. 36, comma 2, dell’anzidetto CCNL pone la facoltà tra le Parti di fissare annualmente un obiettivo aziendale ed uno individuale al raggiungimento dei quali al dipendente è riconosciuto un compenso sotto forma di welfare ex art. 51, commi 2 e 3, del DPR 917/86;</w:t>
      </w:r>
    </w:p>
    <w:p w14:paraId="400502D1" w14:textId="77777777" w:rsidR="00C76544" w:rsidRDefault="00C76544" w:rsidP="00C76544">
      <w:pPr>
        <w:pStyle w:val="Didefault"/>
        <w:numPr>
          <w:ilvl w:val="0"/>
          <w:numId w:val="3"/>
        </w:numPr>
        <w:suppressAutoHyphens/>
        <w:spacing w:before="0" w:line="276" w:lineRule="auto"/>
        <w:jc w:val="both"/>
        <w:rPr>
          <w:rFonts w:ascii="Verdana" w:hAnsi="Verdana"/>
          <w:sz w:val="20"/>
          <w:szCs w:val="20"/>
        </w:rPr>
      </w:pPr>
      <w:r>
        <w:rPr>
          <w:rStyle w:val="Nessuno"/>
          <w:rFonts w:ascii="Verdana" w:hAnsi="Verdana"/>
          <w:kern w:val="2"/>
          <w:sz w:val="20"/>
          <w:szCs w:val="20"/>
        </w:rPr>
        <w:t>le Parti, con la firma del presente accordo, intendono fissare per l’anno ____ detti obiettivi annuali al conseguimento dei quali il Datore di Lavoro si impegna a corrispondere al Dipendente i premi previsti dall’art. 36, comma 4, del CCNL sopra menzionato;</w:t>
      </w:r>
    </w:p>
    <w:p w14:paraId="1B49DC2D"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7B90726D"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r>
        <w:rPr>
          <w:rStyle w:val="Nessuno"/>
          <w:rFonts w:ascii="Verdana" w:hAnsi="Verdana"/>
          <w:kern w:val="2"/>
          <w:sz w:val="20"/>
          <w:szCs w:val="20"/>
        </w:rPr>
        <w:t xml:space="preserve">Tutto ciò premesso, </w:t>
      </w:r>
    </w:p>
    <w:p w14:paraId="6F82B5C2"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r>
        <w:rPr>
          <w:rStyle w:val="Nessuno"/>
          <w:rFonts w:ascii="Verdana" w:hAnsi="Verdana"/>
          <w:kern w:val="2"/>
          <w:sz w:val="20"/>
          <w:szCs w:val="20"/>
        </w:rPr>
        <w:t>le Parti convengono di scegliere i seguenti obiettivi</w:t>
      </w:r>
    </w:p>
    <w:p w14:paraId="0483BE8E"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4D31F06D" w14:textId="77777777" w:rsidR="00C76544" w:rsidRDefault="00C76544" w:rsidP="00C76544">
      <w:pPr>
        <w:pStyle w:val="Didefault"/>
        <w:numPr>
          <w:ilvl w:val="0"/>
          <w:numId w:val="4"/>
        </w:numPr>
        <w:suppressAutoHyphens/>
        <w:spacing w:before="0" w:line="276" w:lineRule="auto"/>
        <w:jc w:val="both"/>
        <w:rPr>
          <w:rFonts w:ascii="Verdana" w:hAnsi="Verdana"/>
          <w:sz w:val="20"/>
          <w:szCs w:val="20"/>
        </w:rPr>
      </w:pPr>
      <w:r>
        <w:rPr>
          <w:rStyle w:val="Nessuno"/>
          <w:rFonts w:ascii="Verdana" w:hAnsi="Verdana"/>
          <w:b/>
          <w:bCs/>
          <w:kern w:val="2"/>
          <w:sz w:val="20"/>
          <w:szCs w:val="20"/>
        </w:rPr>
        <w:t>OBIETTIVO AZIENDALE (PORRE LA “X” SUL PRESCELTO)</w:t>
      </w:r>
    </w:p>
    <w:p w14:paraId="0FE17133" w14:textId="77777777" w:rsidR="00C76544" w:rsidRDefault="00C76544" w:rsidP="00C76544">
      <w:pPr>
        <w:pStyle w:val="Didefault"/>
        <w:numPr>
          <w:ilvl w:val="0"/>
          <w:numId w:val="6"/>
        </w:numPr>
        <w:suppressAutoHyphens/>
        <w:spacing w:before="0" w:after="160" w:line="276" w:lineRule="auto"/>
        <w:jc w:val="both"/>
        <w:rPr>
          <w:rFonts w:ascii="Verdana" w:hAnsi="Verdana"/>
          <w:sz w:val="20"/>
          <w:szCs w:val="20"/>
        </w:rPr>
      </w:pPr>
      <w:r>
        <w:rPr>
          <w:rStyle w:val="Nessuno"/>
          <w:rFonts w:ascii="Verdana" w:hAnsi="Verdana"/>
          <w:kern w:val="2"/>
          <w:sz w:val="20"/>
          <w:szCs w:val="20"/>
        </w:rPr>
        <w:t>incremento medio in percentuale del monte ore aziendali complessive lavorate (escluso lavoro straordinario, congedo obbligatorio di maternità, congedo di paternità, permessi L.104/92</w:t>
      </w:r>
      <w:bookmarkStart w:id="0" w:name="_Hlk189323999"/>
      <w:r>
        <w:rPr>
          <w:rStyle w:val="Nessuno"/>
          <w:rFonts w:ascii="Verdana" w:hAnsi="Verdana"/>
          <w:kern w:val="2"/>
          <w:sz w:val="20"/>
          <w:szCs w:val="20"/>
        </w:rPr>
        <w:t>)</w:t>
      </w:r>
      <w:bookmarkEnd w:id="0"/>
      <w:r>
        <w:rPr>
          <w:rStyle w:val="Nessuno"/>
          <w:rFonts w:ascii="Verdana" w:eastAsia="Verdana" w:hAnsi="Verdana" w:cs="Verdana"/>
          <w:kern w:val="2"/>
          <w:sz w:val="24"/>
          <w:szCs w:val="24"/>
          <w:vertAlign w:val="superscript"/>
        </w:rPr>
        <w:footnoteReference w:id="1"/>
      </w:r>
    </w:p>
    <w:p w14:paraId="56C05EB5" w14:textId="77777777" w:rsidR="00C76544" w:rsidRDefault="00C76544" w:rsidP="00C76544">
      <w:pPr>
        <w:pStyle w:val="Paragrafoelenco"/>
        <w:numPr>
          <w:ilvl w:val="0"/>
          <w:numId w:val="6"/>
        </w:numPr>
        <w:pBdr>
          <w:top w:val="nil"/>
          <w:left w:val="nil"/>
          <w:bottom w:val="nil"/>
          <w:right w:val="nil"/>
          <w:between w:val="nil"/>
          <w:bar w:val="nil"/>
        </w:pBdr>
        <w:suppressAutoHyphens/>
        <w:spacing w:after="0" w:line="276" w:lineRule="auto"/>
        <w:contextualSpacing w:val="0"/>
        <w:jc w:val="both"/>
        <w:rPr>
          <w:sz w:val="20"/>
          <w:szCs w:val="20"/>
        </w:rPr>
      </w:pPr>
      <w:r>
        <w:rPr>
          <w:rStyle w:val="Nessuno"/>
          <w:sz w:val="20"/>
          <w:szCs w:val="20"/>
        </w:rPr>
        <w:lastRenderedPageBreak/>
        <w:t xml:space="preserve">livello di customer care </w:t>
      </w:r>
      <w:proofErr w:type="spellStart"/>
      <w:r>
        <w:rPr>
          <w:rStyle w:val="Nessuno"/>
          <w:sz w:val="20"/>
          <w:szCs w:val="20"/>
        </w:rPr>
        <w:t>satisfaction</w:t>
      </w:r>
      <w:proofErr w:type="spellEnd"/>
      <w:r>
        <w:rPr>
          <w:rStyle w:val="Nessuno"/>
          <w:sz w:val="20"/>
          <w:szCs w:val="20"/>
        </w:rPr>
        <w:t xml:space="preserve"> incrementale e/o riduzione dei reclami di Agenzia</w:t>
      </w:r>
      <w:r>
        <w:rPr>
          <w:rStyle w:val="Nessuno"/>
          <w:sz w:val="20"/>
          <w:szCs w:val="20"/>
          <w:vertAlign w:val="superscript"/>
        </w:rPr>
        <w:footnoteReference w:id="2"/>
      </w:r>
    </w:p>
    <w:p w14:paraId="2CFE33E6" w14:textId="77777777" w:rsidR="00C76544" w:rsidRDefault="00C76544" w:rsidP="00C76544">
      <w:pPr>
        <w:pStyle w:val="Paragrafoelenco"/>
        <w:numPr>
          <w:ilvl w:val="0"/>
          <w:numId w:val="6"/>
        </w:numPr>
        <w:pBdr>
          <w:top w:val="nil"/>
          <w:left w:val="nil"/>
          <w:bottom w:val="nil"/>
          <w:right w:val="nil"/>
          <w:between w:val="nil"/>
          <w:bar w:val="nil"/>
        </w:pBdr>
        <w:suppressAutoHyphens/>
        <w:spacing w:after="0" w:line="276" w:lineRule="auto"/>
        <w:contextualSpacing w:val="0"/>
        <w:jc w:val="both"/>
        <w:rPr>
          <w:sz w:val="20"/>
          <w:szCs w:val="20"/>
        </w:rPr>
      </w:pPr>
      <w:r>
        <w:rPr>
          <w:rStyle w:val="Nessuno"/>
          <w:sz w:val="20"/>
          <w:szCs w:val="20"/>
        </w:rPr>
        <w:t>mantenimento volume del portafoglio clienti e sviluppo</w:t>
      </w:r>
    </w:p>
    <w:p w14:paraId="2F19D8D8" w14:textId="77777777" w:rsidR="00C76544" w:rsidRDefault="00C76544" w:rsidP="00C76544">
      <w:pPr>
        <w:pStyle w:val="Paragrafoelenco"/>
        <w:numPr>
          <w:ilvl w:val="0"/>
          <w:numId w:val="6"/>
        </w:numPr>
        <w:pBdr>
          <w:top w:val="nil"/>
          <w:left w:val="nil"/>
          <w:bottom w:val="nil"/>
          <w:right w:val="nil"/>
          <w:between w:val="nil"/>
          <w:bar w:val="nil"/>
        </w:pBdr>
        <w:suppressAutoHyphens/>
        <w:spacing w:after="0" w:line="276" w:lineRule="auto"/>
        <w:contextualSpacing w:val="0"/>
        <w:jc w:val="both"/>
        <w:rPr>
          <w:sz w:val="20"/>
          <w:szCs w:val="20"/>
        </w:rPr>
      </w:pPr>
      <w:r>
        <w:rPr>
          <w:rStyle w:val="Nessuno"/>
          <w:sz w:val="20"/>
          <w:szCs w:val="20"/>
        </w:rPr>
        <w:t>lavorazione digitale anagrafiche clienti ed aggiornamento puntuale delle stesse, compreso profilo cliente e adeguamento a nuovi gestionali delle Compagnie</w:t>
      </w:r>
    </w:p>
    <w:p w14:paraId="0DA0AB97" w14:textId="77777777" w:rsidR="00C76544" w:rsidRDefault="00C76544" w:rsidP="00C76544">
      <w:pPr>
        <w:pStyle w:val="Paragrafoelenco"/>
        <w:numPr>
          <w:ilvl w:val="0"/>
          <w:numId w:val="6"/>
        </w:numPr>
        <w:pBdr>
          <w:top w:val="nil"/>
          <w:left w:val="nil"/>
          <w:bottom w:val="nil"/>
          <w:right w:val="nil"/>
          <w:between w:val="nil"/>
          <w:bar w:val="nil"/>
        </w:pBdr>
        <w:suppressAutoHyphens/>
        <w:spacing w:after="0" w:line="276" w:lineRule="auto"/>
        <w:contextualSpacing w:val="0"/>
        <w:jc w:val="both"/>
        <w:rPr>
          <w:sz w:val="20"/>
          <w:szCs w:val="20"/>
        </w:rPr>
      </w:pPr>
      <w:r>
        <w:rPr>
          <w:rStyle w:val="Nessuno"/>
          <w:sz w:val="20"/>
          <w:szCs w:val="20"/>
        </w:rPr>
        <w:t>formazione professionale inerente all’attività svolta, incrementale rispetto agli obblighi di legge, svolta esclusivamente durante l’orario di lavoro, e sotto l’egida esclusiva del datore di lavoro</w:t>
      </w:r>
    </w:p>
    <w:p w14:paraId="67E38084"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ind w:left="360"/>
        <w:jc w:val="both"/>
        <w:rPr>
          <w:rStyle w:val="Nessuno"/>
          <w:rFonts w:ascii="Verdana" w:eastAsia="Verdana" w:hAnsi="Verdana" w:cs="Verdana"/>
          <w:kern w:val="2"/>
          <w:sz w:val="20"/>
          <w:szCs w:val="20"/>
        </w:rPr>
      </w:pPr>
    </w:p>
    <w:p w14:paraId="1DC63ECB"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after="319" w:line="276" w:lineRule="auto"/>
        <w:ind w:left="360"/>
        <w:jc w:val="both"/>
        <w:rPr>
          <w:rStyle w:val="Nessuno"/>
          <w:rFonts w:ascii="Verdana" w:eastAsia="Verdana" w:hAnsi="Verdana" w:cs="Verdana"/>
          <w:kern w:val="2"/>
          <w:sz w:val="20"/>
          <w:szCs w:val="20"/>
        </w:rPr>
      </w:pPr>
      <w:r>
        <w:rPr>
          <w:rStyle w:val="Nessuno"/>
          <w:rFonts w:ascii="Verdana" w:hAnsi="Verdana"/>
          <w:kern w:val="2"/>
          <w:sz w:val="20"/>
          <w:szCs w:val="20"/>
        </w:rPr>
        <w:t>Quantificazione/Descrizione dell’obiettivo per l’anno di riferimento ______________</w:t>
      </w:r>
    </w:p>
    <w:p w14:paraId="5963A85E"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after="319" w:line="276" w:lineRule="auto"/>
        <w:ind w:left="360"/>
        <w:jc w:val="both"/>
        <w:rPr>
          <w:rStyle w:val="Nessuno"/>
          <w:rFonts w:ascii="Verdana" w:eastAsia="Verdana" w:hAnsi="Verdana" w:cs="Verdana"/>
          <w:kern w:val="2"/>
          <w:sz w:val="20"/>
          <w:szCs w:val="20"/>
        </w:rPr>
      </w:pPr>
      <w:r>
        <w:rPr>
          <w:rStyle w:val="Nessuno"/>
          <w:rFonts w:ascii="Verdana" w:hAnsi="Verdana"/>
          <w:kern w:val="2"/>
          <w:sz w:val="20"/>
          <w:szCs w:val="20"/>
        </w:rPr>
        <w:t>Quantificazione/Descrizione del parametro dell’obiettivo assegnato conseguito nell’anno precedente all’anno di riferimento_________________</w:t>
      </w:r>
    </w:p>
    <w:p w14:paraId="5F3F07F2"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b/>
          <w:bCs/>
          <w:kern w:val="2"/>
          <w:sz w:val="20"/>
          <w:szCs w:val="20"/>
        </w:rPr>
      </w:pPr>
    </w:p>
    <w:p w14:paraId="1020BB0A" w14:textId="77777777" w:rsidR="00C76544" w:rsidRDefault="00C76544" w:rsidP="00C76544">
      <w:pPr>
        <w:pStyle w:val="Didefault"/>
        <w:numPr>
          <w:ilvl w:val="0"/>
          <w:numId w:val="7"/>
        </w:numPr>
        <w:suppressAutoHyphens/>
        <w:spacing w:before="0" w:line="276" w:lineRule="auto"/>
        <w:jc w:val="both"/>
        <w:rPr>
          <w:rFonts w:ascii="Verdana" w:hAnsi="Verdana"/>
          <w:sz w:val="20"/>
          <w:szCs w:val="20"/>
        </w:rPr>
      </w:pPr>
      <w:r>
        <w:rPr>
          <w:rStyle w:val="Nessuno"/>
          <w:rFonts w:ascii="Verdana" w:hAnsi="Verdana"/>
          <w:b/>
          <w:bCs/>
          <w:kern w:val="2"/>
          <w:sz w:val="20"/>
          <w:szCs w:val="20"/>
        </w:rPr>
        <w:t>OBIETTIVO INDIVIDUALE (PORRE LA “X” SUL PRESCELTO)</w:t>
      </w:r>
    </w:p>
    <w:p w14:paraId="52B4263B" w14:textId="77777777" w:rsidR="00C76544" w:rsidRDefault="00C76544" w:rsidP="00C76544">
      <w:pPr>
        <w:pStyle w:val="Didefault"/>
        <w:numPr>
          <w:ilvl w:val="0"/>
          <w:numId w:val="9"/>
        </w:numPr>
        <w:suppressAutoHyphens/>
        <w:spacing w:before="0" w:line="276" w:lineRule="auto"/>
        <w:jc w:val="both"/>
        <w:rPr>
          <w:rFonts w:ascii="Verdana" w:hAnsi="Verdana"/>
          <w:sz w:val="20"/>
          <w:szCs w:val="20"/>
        </w:rPr>
      </w:pPr>
      <w:r>
        <w:rPr>
          <w:rStyle w:val="Nessuno"/>
          <w:rFonts w:ascii="Verdana" w:hAnsi="Verdana"/>
          <w:kern w:val="2"/>
          <w:sz w:val="20"/>
          <w:szCs w:val="20"/>
        </w:rPr>
        <w:t>incremento medio in percentuale del monte ore personali complessive lavorate (escluso lavoro straordinario, congedo di maternità, congedo di paternità, permessi L.104/92).</w:t>
      </w:r>
    </w:p>
    <w:p w14:paraId="642B76BB" w14:textId="77777777" w:rsidR="00C76544" w:rsidRDefault="00C76544" w:rsidP="00C76544">
      <w:pPr>
        <w:pStyle w:val="Didefault"/>
        <w:numPr>
          <w:ilvl w:val="0"/>
          <w:numId w:val="9"/>
        </w:numPr>
        <w:suppressAutoHyphens/>
        <w:spacing w:before="0" w:line="276" w:lineRule="auto"/>
        <w:jc w:val="both"/>
        <w:rPr>
          <w:rFonts w:ascii="Verdana" w:hAnsi="Verdana"/>
          <w:sz w:val="20"/>
          <w:szCs w:val="20"/>
        </w:rPr>
      </w:pPr>
      <w:r>
        <w:rPr>
          <w:rStyle w:val="Nessuno"/>
          <w:rFonts w:ascii="Verdana" w:hAnsi="Verdana"/>
          <w:kern w:val="2"/>
          <w:sz w:val="20"/>
          <w:szCs w:val="20"/>
        </w:rPr>
        <w:t xml:space="preserve">livello di customer care </w:t>
      </w:r>
      <w:proofErr w:type="spellStart"/>
      <w:r>
        <w:rPr>
          <w:rStyle w:val="Nessuno"/>
          <w:rFonts w:ascii="Verdana" w:hAnsi="Verdana"/>
          <w:kern w:val="2"/>
          <w:sz w:val="20"/>
          <w:szCs w:val="20"/>
        </w:rPr>
        <w:t>satisfaction</w:t>
      </w:r>
      <w:proofErr w:type="spellEnd"/>
      <w:r>
        <w:rPr>
          <w:rStyle w:val="Nessuno"/>
          <w:rFonts w:ascii="Verdana" w:hAnsi="Verdana"/>
          <w:kern w:val="2"/>
          <w:sz w:val="20"/>
          <w:szCs w:val="20"/>
        </w:rPr>
        <w:t xml:space="preserve"> incrementale e/o riduzione dei reclami di Agenzia</w:t>
      </w:r>
      <w:r>
        <w:rPr>
          <w:rStyle w:val="Nessuno"/>
          <w:rFonts w:ascii="Verdana" w:eastAsia="Verdana" w:hAnsi="Verdana" w:cs="Verdana"/>
          <w:kern w:val="2"/>
          <w:sz w:val="20"/>
          <w:szCs w:val="20"/>
          <w:vertAlign w:val="superscript"/>
        </w:rPr>
        <w:footnoteReference w:id="3"/>
      </w:r>
    </w:p>
    <w:p w14:paraId="7276C0D8" w14:textId="77777777" w:rsidR="00C76544" w:rsidRDefault="00C76544" w:rsidP="00C76544">
      <w:pPr>
        <w:pStyle w:val="Didefault"/>
        <w:numPr>
          <w:ilvl w:val="0"/>
          <w:numId w:val="9"/>
        </w:numPr>
        <w:suppressAutoHyphens/>
        <w:spacing w:before="0" w:line="276" w:lineRule="auto"/>
        <w:jc w:val="both"/>
        <w:rPr>
          <w:rFonts w:ascii="Verdana" w:hAnsi="Verdana"/>
          <w:sz w:val="20"/>
          <w:szCs w:val="20"/>
        </w:rPr>
      </w:pPr>
      <w:r>
        <w:rPr>
          <w:rStyle w:val="Nessuno"/>
          <w:rFonts w:ascii="Verdana" w:hAnsi="Verdana"/>
          <w:kern w:val="2"/>
          <w:sz w:val="20"/>
          <w:szCs w:val="20"/>
        </w:rPr>
        <w:t>mantenimento volume del portafoglio clienti e sviluppo</w:t>
      </w:r>
    </w:p>
    <w:p w14:paraId="50D1014C" w14:textId="77777777" w:rsidR="00C76544" w:rsidRDefault="00C76544" w:rsidP="00C76544">
      <w:pPr>
        <w:pStyle w:val="Didefault"/>
        <w:numPr>
          <w:ilvl w:val="0"/>
          <w:numId w:val="9"/>
        </w:numPr>
        <w:suppressAutoHyphens/>
        <w:spacing w:before="0" w:line="276" w:lineRule="auto"/>
        <w:jc w:val="both"/>
        <w:rPr>
          <w:rFonts w:ascii="Verdana" w:hAnsi="Verdana"/>
          <w:sz w:val="20"/>
          <w:szCs w:val="20"/>
        </w:rPr>
      </w:pPr>
      <w:r>
        <w:rPr>
          <w:rStyle w:val="Nessuno"/>
          <w:rFonts w:ascii="Verdana" w:hAnsi="Verdana"/>
          <w:kern w:val="2"/>
          <w:sz w:val="20"/>
          <w:szCs w:val="20"/>
        </w:rPr>
        <w:t>lavorazione digitale anagrafiche clienti ed aggiornamento puntuale delle stesse, compreso profilo cliente e adeguamento a nuovi gestionali delle Compagnie.</w:t>
      </w:r>
    </w:p>
    <w:p w14:paraId="7D2BB0EC" w14:textId="77777777" w:rsidR="00C76544" w:rsidRDefault="00C76544" w:rsidP="00C76544">
      <w:pPr>
        <w:pStyle w:val="Didefault"/>
        <w:numPr>
          <w:ilvl w:val="0"/>
          <w:numId w:val="9"/>
        </w:numPr>
        <w:suppressAutoHyphens/>
        <w:spacing w:before="0" w:line="276" w:lineRule="auto"/>
        <w:jc w:val="both"/>
        <w:rPr>
          <w:rFonts w:ascii="Verdana" w:hAnsi="Verdana"/>
          <w:sz w:val="20"/>
          <w:szCs w:val="20"/>
        </w:rPr>
      </w:pPr>
      <w:r>
        <w:rPr>
          <w:rStyle w:val="Nessuno"/>
          <w:rFonts w:ascii="Verdana" w:hAnsi="Verdana"/>
          <w:kern w:val="2"/>
          <w:sz w:val="20"/>
          <w:szCs w:val="20"/>
        </w:rPr>
        <w:t>formazione professionale inerente all’attività svolta, incrementale rispetto agli obblighi di legge, svolta esclusivamente durante l’orario di lavoro, e sotto l’egida esclusiva del datore di lavoro.</w:t>
      </w:r>
    </w:p>
    <w:p w14:paraId="102F58A8"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after="319" w:line="276" w:lineRule="auto"/>
        <w:ind w:left="360"/>
        <w:jc w:val="both"/>
        <w:rPr>
          <w:rStyle w:val="Nessuno"/>
          <w:rFonts w:ascii="Verdana" w:eastAsia="Verdana" w:hAnsi="Verdana" w:cs="Verdana"/>
          <w:kern w:val="2"/>
          <w:sz w:val="24"/>
          <w:szCs w:val="24"/>
          <w:shd w:val="clear" w:color="auto" w:fill="FFFF00"/>
        </w:rPr>
      </w:pPr>
    </w:p>
    <w:p w14:paraId="0368CF5F"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after="319" w:line="240" w:lineRule="auto"/>
        <w:ind w:left="360"/>
        <w:jc w:val="both"/>
        <w:rPr>
          <w:rStyle w:val="Nessuno"/>
          <w:rFonts w:ascii="Verdana" w:eastAsia="Verdana" w:hAnsi="Verdana" w:cs="Verdana"/>
          <w:kern w:val="2"/>
          <w:sz w:val="20"/>
          <w:szCs w:val="20"/>
        </w:rPr>
      </w:pPr>
      <w:r>
        <w:rPr>
          <w:rStyle w:val="Nessuno"/>
          <w:rFonts w:ascii="Verdana" w:hAnsi="Verdana"/>
          <w:kern w:val="2"/>
          <w:sz w:val="20"/>
          <w:szCs w:val="20"/>
        </w:rPr>
        <w:t>Quantificazione/Descrizione dell’obiettivo per l’anno di riferimento _______________</w:t>
      </w:r>
    </w:p>
    <w:p w14:paraId="66E814AD"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after="319" w:line="276" w:lineRule="auto"/>
        <w:ind w:left="360"/>
        <w:jc w:val="both"/>
        <w:rPr>
          <w:rStyle w:val="Nessuno"/>
          <w:rFonts w:ascii="Verdana" w:eastAsia="Verdana" w:hAnsi="Verdana" w:cs="Verdana"/>
          <w:kern w:val="2"/>
          <w:sz w:val="20"/>
          <w:szCs w:val="20"/>
        </w:rPr>
      </w:pPr>
      <w:r>
        <w:rPr>
          <w:rStyle w:val="Nessuno"/>
          <w:rFonts w:ascii="Verdana" w:hAnsi="Verdana"/>
          <w:kern w:val="2"/>
          <w:sz w:val="20"/>
          <w:szCs w:val="20"/>
        </w:rPr>
        <w:t>Quantificazione/Descrizione del parametro dell’obiettivo assegnato conseguito nell’anno precedente all’anno di riferimento_________________</w:t>
      </w:r>
    </w:p>
    <w:p w14:paraId="706E0E48" w14:textId="77777777" w:rsidR="00C76544" w:rsidRDefault="00C76544" w:rsidP="00C76544">
      <w:pPr>
        <w:pStyle w:val="Didefault"/>
        <w:numPr>
          <w:ilvl w:val="0"/>
          <w:numId w:val="10"/>
        </w:numPr>
        <w:suppressAutoHyphens/>
        <w:spacing w:before="0" w:after="160" w:line="276" w:lineRule="auto"/>
        <w:jc w:val="both"/>
        <w:rPr>
          <w:rFonts w:ascii="Verdana" w:hAnsi="Verdana"/>
          <w:sz w:val="20"/>
          <w:szCs w:val="20"/>
        </w:rPr>
      </w:pPr>
      <w:r>
        <w:rPr>
          <w:rStyle w:val="Nessuno"/>
          <w:rFonts w:ascii="Verdana" w:hAnsi="Verdana"/>
          <w:kern w:val="2"/>
          <w:sz w:val="20"/>
          <w:szCs w:val="20"/>
        </w:rPr>
        <w:t>Entro e non oltre il 28 febbraio dell’anno successivo all’anno di riferimento le Parti condivideranno il raggiungimento, o mancato raggiungimento, degli obiettivi concordati nei punti 1 e 2.</w:t>
      </w:r>
    </w:p>
    <w:p w14:paraId="4926CD67" w14:textId="77777777" w:rsidR="00C76544" w:rsidRDefault="00C76544" w:rsidP="00C76544">
      <w:pPr>
        <w:pStyle w:val="Didefault"/>
        <w:numPr>
          <w:ilvl w:val="0"/>
          <w:numId w:val="4"/>
        </w:numPr>
        <w:suppressAutoHyphens/>
        <w:spacing w:before="0" w:line="276" w:lineRule="auto"/>
        <w:jc w:val="both"/>
        <w:rPr>
          <w:rFonts w:ascii="Verdana" w:hAnsi="Verdana"/>
          <w:sz w:val="20"/>
          <w:szCs w:val="20"/>
        </w:rPr>
      </w:pPr>
      <w:r>
        <w:rPr>
          <w:rStyle w:val="Nessuno"/>
          <w:rFonts w:ascii="Verdana" w:hAnsi="Verdana"/>
          <w:kern w:val="2"/>
          <w:sz w:val="20"/>
          <w:szCs w:val="20"/>
        </w:rPr>
        <w:t>Il datore di lavoro dichiara di erogare il premio welfare attraverso i seguenti strumenti (porre la X sul prescelto):</w:t>
      </w:r>
    </w:p>
    <w:p w14:paraId="70A2BBCF" w14:textId="77777777" w:rsidR="00C76544" w:rsidRDefault="00C76544" w:rsidP="00C76544">
      <w:pPr>
        <w:pStyle w:val="Didefault"/>
        <w:numPr>
          <w:ilvl w:val="0"/>
          <w:numId w:val="12"/>
        </w:numPr>
        <w:suppressAutoHyphens/>
        <w:spacing w:before="0" w:line="276" w:lineRule="auto"/>
        <w:jc w:val="both"/>
        <w:rPr>
          <w:rFonts w:ascii="Verdana" w:hAnsi="Verdana"/>
          <w:sz w:val="20"/>
          <w:szCs w:val="20"/>
        </w:rPr>
      </w:pPr>
      <w:r>
        <w:rPr>
          <w:rStyle w:val="Nessuno"/>
          <w:rFonts w:ascii="Verdana" w:hAnsi="Verdana"/>
          <w:kern w:val="2"/>
          <w:sz w:val="20"/>
          <w:szCs w:val="20"/>
        </w:rPr>
        <w:t>piattaforma Welfare denominata _____________________________________</w:t>
      </w:r>
    </w:p>
    <w:p w14:paraId="2E0BFAC6" w14:textId="77777777" w:rsidR="00C76544" w:rsidRDefault="00C76544" w:rsidP="00C76544">
      <w:pPr>
        <w:pStyle w:val="Didefault"/>
        <w:numPr>
          <w:ilvl w:val="0"/>
          <w:numId w:val="12"/>
        </w:numPr>
        <w:suppressAutoHyphens/>
        <w:spacing w:before="0" w:line="276" w:lineRule="auto"/>
        <w:jc w:val="both"/>
        <w:rPr>
          <w:rFonts w:ascii="Verdana" w:hAnsi="Verdana"/>
          <w:sz w:val="20"/>
          <w:szCs w:val="20"/>
        </w:rPr>
      </w:pPr>
      <w:r>
        <w:rPr>
          <w:rStyle w:val="Nessuno"/>
          <w:rFonts w:ascii="Verdana" w:hAnsi="Verdana"/>
          <w:kern w:val="2"/>
          <w:sz w:val="20"/>
          <w:szCs w:val="20"/>
        </w:rPr>
        <w:t>piattaforma Welfare convenzionata E.N.B.Ass.</w:t>
      </w:r>
    </w:p>
    <w:p w14:paraId="1CA03A19" w14:textId="77777777" w:rsidR="00C76544" w:rsidRDefault="00C76544" w:rsidP="00C76544">
      <w:pPr>
        <w:pStyle w:val="Didefault"/>
        <w:numPr>
          <w:ilvl w:val="0"/>
          <w:numId w:val="12"/>
        </w:numPr>
        <w:suppressAutoHyphens/>
        <w:spacing w:before="0" w:line="276" w:lineRule="auto"/>
        <w:jc w:val="both"/>
        <w:rPr>
          <w:rFonts w:ascii="Verdana" w:hAnsi="Verdana"/>
          <w:sz w:val="20"/>
          <w:szCs w:val="20"/>
        </w:rPr>
      </w:pPr>
      <w:r>
        <w:rPr>
          <w:rStyle w:val="Nessuno"/>
          <w:rFonts w:ascii="Verdana" w:hAnsi="Verdana"/>
          <w:kern w:val="2"/>
          <w:sz w:val="20"/>
          <w:szCs w:val="20"/>
        </w:rPr>
        <w:t>assegnazione di Credito Welfare Individuale senza l’utilizzo di piattaforme esterne</w:t>
      </w:r>
    </w:p>
    <w:p w14:paraId="49E1A573" w14:textId="77777777" w:rsidR="00C76544" w:rsidRDefault="00C76544" w:rsidP="00C76544">
      <w:pPr>
        <w:pStyle w:val="Didefault"/>
        <w:numPr>
          <w:ilvl w:val="0"/>
          <w:numId w:val="13"/>
        </w:numPr>
        <w:suppressAutoHyphens/>
        <w:spacing w:before="0" w:line="276" w:lineRule="auto"/>
        <w:jc w:val="both"/>
        <w:rPr>
          <w:rFonts w:ascii="Verdana" w:hAnsi="Verdana"/>
          <w:sz w:val="20"/>
          <w:szCs w:val="20"/>
        </w:rPr>
      </w:pPr>
      <w:r>
        <w:rPr>
          <w:rStyle w:val="Nessuno"/>
          <w:rFonts w:ascii="Verdana" w:hAnsi="Verdana"/>
          <w:kern w:val="2"/>
          <w:sz w:val="20"/>
          <w:szCs w:val="20"/>
        </w:rPr>
        <w:t xml:space="preserve">La gestione della regolamentazione per l'erogazione del premio è affidata alla Piattaforma Welfare selezionata. </w:t>
      </w:r>
    </w:p>
    <w:p w14:paraId="70951AD8" w14:textId="77777777" w:rsidR="00C76544" w:rsidRDefault="00C76544" w:rsidP="00C76544">
      <w:pPr>
        <w:pStyle w:val="Corpotesto"/>
        <w:widowControl/>
        <w:numPr>
          <w:ilvl w:val="0"/>
          <w:numId w:val="4"/>
        </w:numPr>
        <w:suppressAutoHyphens/>
        <w:spacing w:line="276" w:lineRule="auto"/>
        <w:jc w:val="both"/>
      </w:pPr>
      <w:r>
        <w:rPr>
          <w:rStyle w:val="Nessuno"/>
          <w:kern w:val="2"/>
        </w:rPr>
        <w:t>Se il datore di lavoro decide di fornire il premio Welfare tramite l'assegnazione di Credito Welfare individuale, si applicherà la seguente normativa:</w:t>
      </w:r>
    </w:p>
    <w:p w14:paraId="2333CA28" w14:textId="77777777" w:rsidR="00C76544" w:rsidRDefault="00C76544" w:rsidP="00C76544">
      <w:pPr>
        <w:pStyle w:val="Didefault"/>
        <w:numPr>
          <w:ilvl w:val="0"/>
          <w:numId w:val="15"/>
        </w:numPr>
        <w:suppressAutoHyphens/>
        <w:spacing w:before="0" w:after="225" w:line="276" w:lineRule="auto"/>
        <w:jc w:val="both"/>
        <w:rPr>
          <w:rFonts w:ascii="Verdana" w:hAnsi="Verdana"/>
          <w:sz w:val="20"/>
          <w:szCs w:val="20"/>
        </w:rPr>
      </w:pPr>
      <w:r>
        <w:rPr>
          <w:rStyle w:val="Nessuno"/>
          <w:rFonts w:ascii="Verdana" w:hAnsi="Verdana"/>
          <w:kern w:val="2"/>
          <w:sz w:val="20"/>
          <w:szCs w:val="20"/>
        </w:rPr>
        <w:t xml:space="preserve"> Il Piano di Welfare sarà riconosciuto attraverso l’assegnazione di un Credito Welfare individuale, totalmente a carico del datore di lavoro e non rimborsabile.</w:t>
      </w:r>
    </w:p>
    <w:p w14:paraId="14DF1369" w14:textId="77777777" w:rsidR="00C76544" w:rsidRDefault="00C76544" w:rsidP="00C76544">
      <w:pPr>
        <w:pStyle w:val="Didefault"/>
        <w:numPr>
          <w:ilvl w:val="0"/>
          <w:numId w:val="15"/>
        </w:numPr>
        <w:suppressAutoHyphens/>
        <w:spacing w:before="0" w:after="225" w:line="276" w:lineRule="auto"/>
        <w:jc w:val="both"/>
        <w:rPr>
          <w:rFonts w:ascii="Verdana" w:hAnsi="Verdana"/>
          <w:sz w:val="20"/>
          <w:szCs w:val="20"/>
        </w:rPr>
      </w:pPr>
      <w:r>
        <w:rPr>
          <w:rStyle w:val="Nessuno"/>
          <w:rFonts w:ascii="Verdana" w:hAnsi="Verdana"/>
          <w:sz w:val="20"/>
          <w:szCs w:val="20"/>
        </w:rPr>
        <w:lastRenderedPageBreak/>
        <w:t>Il Credito Welfare Individuale di ogni dipendente si concretizza nel diritto di usufruire di un Paniere di beni e servizi (di seguito denominato “Paniere”), nei seguenti ambiti:</w:t>
      </w:r>
    </w:p>
    <w:p w14:paraId="4CF8636F" w14:textId="77777777" w:rsidR="00C76544" w:rsidRDefault="00C76544" w:rsidP="00C7654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after="240" w:line="276" w:lineRule="auto"/>
        <w:ind w:left="357" w:hanging="357"/>
        <w:rPr>
          <w:rStyle w:val="Nessuno"/>
          <w:sz w:val="20"/>
          <w:szCs w:val="20"/>
        </w:rPr>
      </w:pPr>
      <w:r>
        <w:rPr>
          <w:rStyle w:val="Nessuno"/>
          <w:sz w:val="20"/>
          <w:szCs w:val="20"/>
        </w:rPr>
        <w:t>•</w:t>
      </w:r>
      <w:r>
        <w:rPr>
          <w:rStyle w:val="Nessuno"/>
          <w:b/>
          <w:bCs/>
          <w:sz w:val="20"/>
          <w:szCs w:val="20"/>
        </w:rPr>
        <w:t>educazione e istruzione per i familiari</w:t>
      </w:r>
      <w:r>
        <w:rPr>
          <w:rStyle w:val="Nessuno"/>
          <w:sz w:val="20"/>
          <w:szCs w:val="20"/>
        </w:rPr>
        <w:t xml:space="preserve">: rimborso delle spese di istruzione </w:t>
      </w:r>
      <w:proofErr w:type="gramStart"/>
      <w:r>
        <w:rPr>
          <w:rStyle w:val="Nessuno"/>
          <w:sz w:val="20"/>
          <w:szCs w:val="20"/>
        </w:rPr>
        <w:t>ed</w:t>
      </w:r>
      <w:proofErr w:type="gramEnd"/>
      <w:r>
        <w:rPr>
          <w:rStyle w:val="Nessuno"/>
          <w:sz w:val="20"/>
          <w:szCs w:val="20"/>
        </w:rPr>
        <w:t xml:space="preserve"> educazione sostenute per i propri familiari</w:t>
      </w:r>
    </w:p>
    <w:p w14:paraId="700B6D51" w14:textId="77777777" w:rsidR="00C76544" w:rsidRDefault="00C76544" w:rsidP="00C7654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after="240" w:line="276" w:lineRule="auto"/>
        <w:ind w:left="357" w:hanging="357"/>
        <w:rPr>
          <w:rStyle w:val="Nessuno"/>
          <w:sz w:val="20"/>
          <w:szCs w:val="20"/>
        </w:rPr>
      </w:pPr>
      <w:r>
        <w:rPr>
          <w:rStyle w:val="Nessuno"/>
          <w:sz w:val="20"/>
          <w:szCs w:val="20"/>
        </w:rPr>
        <w:t xml:space="preserve"> •</w:t>
      </w:r>
      <w:r>
        <w:rPr>
          <w:rStyle w:val="Nessuno"/>
          <w:b/>
          <w:bCs/>
          <w:sz w:val="20"/>
          <w:szCs w:val="20"/>
        </w:rPr>
        <w:t>assistenza ai familiari anziani o non autosufficienti</w:t>
      </w:r>
      <w:r>
        <w:rPr>
          <w:rStyle w:val="Nessuno"/>
          <w:sz w:val="20"/>
          <w:szCs w:val="20"/>
        </w:rPr>
        <w:t>: rimborso delle spese sostenute per servizi di assistenza per i propri familiari anziani che abbiano compiuto i 75 anni di età, o familiari per i quali vi sia una certificazione medica di non autosufficienza o certificata da L104/92;</w:t>
      </w:r>
    </w:p>
    <w:p w14:paraId="016DAE05" w14:textId="77777777" w:rsidR="00C76544" w:rsidRDefault="00C76544" w:rsidP="00C7654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after="240" w:line="276" w:lineRule="auto"/>
        <w:ind w:left="357" w:hanging="357"/>
        <w:rPr>
          <w:rStyle w:val="Nessuno"/>
          <w:sz w:val="20"/>
          <w:szCs w:val="20"/>
        </w:rPr>
      </w:pPr>
      <w:r>
        <w:rPr>
          <w:rStyle w:val="Nessuno"/>
          <w:sz w:val="20"/>
          <w:szCs w:val="20"/>
        </w:rPr>
        <w:t xml:space="preserve"> </w:t>
      </w:r>
      <w:r>
        <w:rPr>
          <w:rStyle w:val="Nessuno"/>
          <w:b/>
          <w:bCs/>
          <w:sz w:val="20"/>
          <w:szCs w:val="20"/>
        </w:rPr>
        <w:t xml:space="preserve">• buoni carburante e buoni acquisto: </w:t>
      </w:r>
      <w:r>
        <w:rPr>
          <w:rStyle w:val="Nessuno"/>
          <w:sz w:val="20"/>
          <w:szCs w:val="20"/>
        </w:rPr>
        <w:t>buoni carburante o buoni spesa da utilizzare negli esercizi convenzionati, entro il valore massimo annuo di legge;</w:t>
      </w:r>
    </w:p>
    <w:p w14:paraId="67B9B760" w14:textId="77777777" w:rsidR="00C76544" w:rsidRDefault="00C76544" w:rsidP="00C7654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after="240" w:line="276" w:lineRule="auto"/>
        <w:ind w:left="357" w:hanging="357"/>
        <w:rPr>
          <w:rStyle w:val="Nessuno"/>
          <w:sz w:val="20"/>
          <w:szCs w:val="20"/>
        </w:rPr>
      </w:pPr>
      <w:r>
        <w:rPr>
          <w:rStyle w:val="Nessuno"/>
          <w:b/>
          <w:bCs/>
          <w:sz w:val="20"/>
          <w:szCs w:val="20"/>
        </w:rPr>
        <w:t>• istruzione, ricreazione e assistenza sociale</w:t>
      </w:r>
      <w:r>
        <w:rPr>
          <w:rStyle w:val="Nessuno"/>
          <w:sz w:val="20"/>
          <w:szCs w:val="20"/>
        </w:rPr>
        <w:t>: abbonamenti a palestre, centri sportivi e centri benessere convenzionati, Smart-box, viaggi, ingressi a cinema, teatri, concerti, mostre, corsi di formazione;</w:t>
      </w:r>
    </w:p>
    <w:p w14:paraId="5ABCDB9B" w14:textId="77777777" w:rsidR="00C76544" w:rsidRDefault="00C76544" w:rsidP="00C7654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after="240" w:line="276" w:lineRule="auto"/>
        <w:ind w:left="357" w:hanging="357"/>
        <w:rPr>
          <w:rStyle w:val="Nessuno"/>
          <w:sz w:val="20"/>
          <w:szCs w:val="20"/>
        </w:rPr>
      </w:pPr>
      <w:r>
        <w:rPr>
          <w:rStyle w:val="Nessuno"/>
          <w:b/>
          <w:bCs/>
          <w:sz w:val="20"/>
          <w:szCs w:val="20"/>
        </w:rPr>
        <w:t xml:space="preserve">•previdenza complementare: </w:t>
      </w:r>
      <w:r>
        <w:rPr>
          <w:rStyle w:val="Nessuno"/>
          <w:sz w:val="20"/>
          <w:szCs w:val="20"/>
        </w:rPr>
        <w:t>versamenti volontari aggiuntivi al proprio fondo di previdenza complementare per sé stesso e per i propri familiari.</w:t>
      </w:r>
    </w:p>
    <w:p w14:paraId="1A41A6AC" w14:textId="77777777" w:rsidR="00C76544" w:rsidRDefault="00C76544" w:rsidP="00C7654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after="240" w:line="276" w:lineRule="auto"/>
        <w:ind w:left="357" w:hanging="357"/>
        <w:rPr>
          <w:rStyle w:val="Nessuno"/>
          <w:sz w:val="20"/>
          <w:szCs w:val="20"/>
        </w:rPr>
      </w:pPr>
      <w:r>
        <w:rPr>
          <w:rStyle w:val="Nessuno"/>
          <w:sz w:val="20"/>
          <w:szCs w:val="20"/>
        </w:rPr>
        <w:t>•</w:t>
      </w:r>
      <w:r>
        <w:rPr>
          <w:rStyle w:val="Nessuno"/>
          <w:b/>
          <w:bCs/>
          <w:sz w:val="20"/>
          <w:szCs w:val="20"/>
        </w:rPr>
        <w:t>Rimborsi e somme per il pagamento delle utenze domestiche</w:t>
      </w:r>
      <w:r>
        <w:rPr>
          <w:rStyle w:val="Nessuno"/>
          <w:sz w:val="20"/>
          <w:szCs w:val="20"/>
        </w:rPr>
        <w:t>: servizio idrico, energia elettrica e fornitura di gas</w:t>
      </w:r>
    </w:p>
    <w:p w14:paraId="63A3D465" w14:textId="77777777" w:rsidR="00C76544" w:rsidRDefault="00C76544" w:rsidP="00C7654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after="240" w:line="276" w:lineRule="auto"/>
        <w:ind w:left="357" w:hanging="357"/>
        <w:rPr>
          <w:rStyle w:val="Nessuno"/>
          <w:sz w:val="20"/>
          <w:szCs w:val="20"/>
        </w:rPr>
      </w:pPr>
      <w:r>
        <w:rPr>
          <w:rStyle w:val="Nessuno"/>
          <w:b/>
          <w:bCs/>
          <w:sz w:val="20"/>
          <w:szCs w:val="20"/>
        </w:rPr>
        <w:t xml:space="preserve">• Prima casa: </w:t>
      </w:r>
      <w:r>
        <w:rPr>
          <w:rStyle w:val="Nessuno"/>
          <w:sz w:val="20"/>
          <w:szCs w:val="20"/>
        </w:rPr>
        <w:t>Rimborsi sul pagamento dell’affitto o degli interessi sul mutuo ipotecario;</w:t>
      </w:r>
    </w:p>
    <w:p w14:paraId="1F182493" w14:textId="77777777" w:rsidR="00C76544" w:rsidRDefault="00C76544" w:rsidP="00C76544">
      <w:pPr>
        <w:pStyle w:val="Didefault"/>
        <w:numPr>
          <w:ilvl w:val="0"/>
          <w:numId w:val="15"/>
        </w:numPr>
        <w:suppressAutoHyphens/>
        <w:spacing w:before="0" w:after="225" w:line="276" w:lineRule="auto"/>
        <w:jc w:val="both"/>
        <w:rPr>
          <w:rFonts w:ascii="Verdana" w:hAnsi="Verdana"/>
          <w:sz w:val="20"/>
          <w:szCs w:val="20"/>
        </w:rPr>
      </w:pPr>
      <w:r>
        <w:rPr>
          <w:rStyle w:val="Nessuno"/>
          <w:rFonts w:ascii="Verdana" w:hAnsi="Verdana"/>
          <w:sz w:val="20"/>
          <w:szCs w:val="20"/>
        </w:rPr>
        <w:t>In caso di raggiungimento degli obiettivi il Dipendente si impegna fin d’ora a consegnare al Datore di Lavoro i giustificativi di spesa necessari al fine di poter erogare il premio di cui al presente accordo sotto forma di welfare aziendale ex art. 51, commi 2 e 3, del DPR 917/86, come da paniere esplicitato.</w:t>
      </w:r>
    </w:p>
    <w:p w14:paraId="7C3FD4DE" w14:textId="77777777" w:rsidR="00C76544" w:rsidRDefault="00C76544" w:rsidP="00C76544">
      <w:pPr>
        <w:pStyle w:val="Paragrafoelenco"/>
        <w:numPr>
          <w:ilvl w:val="0"/>
          <w:numId w:val="16"/>
        </w:numPr>
        <w:pBdr>
          <w:top w:val="nil"/>
          <w:left w:val="nil"/>
          <w:bottom w:val="nil"/>
          <w:right w:val="nil"/>
          <w:between w:val="nil"/>
          <w:bar w:val="nil"/>
        </w:pBdr>
        <w:suppressAutoHyphens/>
        <w:spacing w:after="225" w:line="276" w:lineRule="auto"/>
        <w:contextualSpacing w:val="0"/>
        <w:jc w:val="both"/>
        <w:rPr>
          <w:sz w:val="20"/>
          <w:szCs w:val="20"/>
        </w:rPr>
      </w:pPr>
      <w:r>
        <w:rPr>
          <w:rStyle w:val="Nessuno"/>
          <w:sz w:val="20"/>
          <w:szCs w:val="20"/>
        </w:rPr>
        <w:t>Il credito welfare non sarà in alcun modo monetizzabile. La/il Dipendente deve esercitare la propria scelta entro e non oltre il 31.12 del secondo anno successivo a quello di riferimento, pena la decadenza del diritto. Nel caso in cui il Dipendente, non eserciti alcuna scelta circa l’utilizzo del proprio credito o la eserciti in maniera solo parziale, la quota residua non sarà in alcun modo rimborsabile. In caso di risoluzione del rapporto di lavoro il dipendente deve esercitare la scelta della destinazione dell’importo residuo, in quanto non può essere corrisposto unitamente al TFR.</w:t>
      </w:r>
    </w:p>
    <w:p w14:paraId="37D65511"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ind w:left="357"/>
        <w:jc w:val="both"/>
        <w:rPr>
          <w:rStyle w:val="Nessuno"/>
          <w:rFonts w:ascii="Verdana" w:eastAsia="Verdana" w:hAnsi="Verdana" w:cs="Verdana"/>
          <w:kern w:val="2"/>
          <w:sz w:val="20"/>
          <w:szCs w:val="20"/>
        </w:rPr>
      </w:pPr>
    </w:p>
    <w:p w14:paraId="348A2FCA" w14:textId="77777777" w:rsidR="00C76544" w:rsidRDefault="00C76544" w:rsidP="00C76544">
      <w:pPr>
        <w:pStyle w:val="Paragrafoelenco"/>
        <w:numPr>
          <w:ilvl w:val="0"/>
          <w:numId w:val="16"/>
        </w:numPr>
        <w:pBdr>
          <w:top w:val="nil"/>
          <w:left w:val="nil"/>
          <w:bottom w:val="nil"/>
          <w:right w:val="nil"/>
          <w:between w:val="nil"/>
          <w:bar w:val="nil"/>
        </w:pBdr>
        <w:suppressAutoHyphens/>
        <w:spacing w:after="225" w:line="276" w:lineRule="auto"/>
        <w:contextualSpacing w:val="0"/>
        <w:jc w:val="both"/>
        <w:rPr>
          <w:sz w:val="20"/>
          <w:szCs w:val="20"/>
        </w:rPr>
      </w:pPr>
      <w:r>
        <w:rPr>
          <w:rStyle w:val="Nessuno"/>
          <w:sz w:val="20"/>
          <w:szCs w:val="20"/>
        </w:rPr>
        <w:t>Il Credito Welfare sarà erogato dal datore di lavoro mediante assegnazione diretta o rimborso in busta paga al lavoratore. In caso di servizi che danno diritto a rimborso delle somme le stesse saranno accreditate nella busta paga del mese successivo a quello di validazione dei documenti presentati. Nel caso di Credito Welfare inferiore rispetto alla richiesta di rimborso, il rimborso residuo avverrà esclusivamente per le somme ancora disponibili entro il 31.12 del secondo anno successivo a quello di riferimento, pena la decadenza del diritto.</w:t>
      </w:r>
    </w:p>
    <w:p w14:paraId="34581E38"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r>
        <w:rPr>
          <w:rStyle w:val="Nessuno"/>
          <w:rFonts w:ascii="Verdana" w:hAnsi="Verdana"/>
          <w:kern w:val="2"/>
          <w:sz w:val="20"/>
          <w:szCs w:val="20"/>
        </w:rPr>
        <w:t>____________, lì gg/mm/</w:t>
      </w:r>
      <w:proofErr w:type="spellStart"/>
      <w:r>
        <w:rPr>
          <w:rStyle w:val="Nessuno"/>
          <w:rFonts w:ascii="Verdana" w:hAnsi="Verdana"/>
          <w:kern w:val="2"/>
          <w:sz w:val="20"/>
          <w:szCs w:val="20"/>
        </w:rPr>
        <w:t>aaaa</w:t>
      </w:r>
      <w:proofErr w:type="spellEnd"/>
    </w:p>
    <w:p w14:paraId="338C08E9"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1E3E9FD3"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b/>
          <w:bCs/>
          <w:kern w:val="2"/>
          <w:sz w:val="20"/>
          <w:szCs w:val="20"/>
        </w:rPr>
      </w:pPr>
    </w:p>
    <w:p w14:paraId="63861893"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b/>
          <w:bCs/>
          <w:kern w:val="2"/>
          <w:sz w:val="20"/>
          <w:szCs w:val="20"/>
        </w:rPr>
      </w:pPr>
      <w:r>
        <w:rPr>
          <w:rStyle w:val="Nessuno"/>
          <w:rFonts w:ascii="Verdana" w:hAnsi="Verdana"/>
          <w:b/>
          <w:bCs/>
          <w:kern w:val="2"/>
          <w:sz w:val="20"/>
          <w:szCs w:val="20"/>
        </w:rPr>
        <w:t>DATORE DI LAVORO</w:t>
      </w:r>
      <w:r>
        <w:rPr>
          <w:rStyle w:val="Nessuno"/>
          <w:rFonts w:ascii="Verdana" w:hAnsi="Verdana"/>
          <w:b/>
          <w:bCs/>
          <w:kern w:val="2"/>
          <w:sz w:val="20"/>
          <w:szCs w:val="20"/>
        </w:rPr>
        <w:tab/>
      </w:r>
      <w:r>
        <w:rPr>
          <w:rStyle w:val="Nessuno"/>
          <w:rFonts w:ascii="Verdana" w:hAnsi="Verdana"/>
          <w:b/>
          <w:bCs/>
          <w:kern w:val="2"/>
          <w:sz w:val="20"/>
          <w:szCs w:val="20"/>
        </w:rPr>
        <w:tab/>
      </w:r>
      <w:r>
        <w:rPr>
          <w:rStyle w:val="Nessuno"/>
          <w:rFonts w:ascii="Verdana" w:hAnsi="Verdana"/>
          <w:b/>
          <w:bCs/>
          <w:kern w:val="2"/>
          <w:sz w:val="20"/>
          <w:szCs w:val="20"/>
        </w:rPr>
        <w:tab/>
      </w:r>
      <w:r>
        <w:rPr>
          <w:rStyle w:val="Nessuno"/>
          <w:rFonts w:ascii="Verdana" w:hAnsi="Verdana"/>
          <w:b/>
          <w:bCs/>
          <w:kern w:val="2"/>
          <w:sz w:val="20"/>
          <w:szCs w:val="20"/>
        </w:rPr>
        <w:tab/>
      </w:r>
      <w:r>
        <w:rPr>
          <w:rStyle w:val="Nessuno"/>
          <w:rFonts w:ascii="Verdana" w:hAnsi="Verdana"/>
          <w:b/>
          <w:bCs/>
          <w:kern w:val="2"/>
          <w:sz w:val="20"/>
          <w:szCs w:val="20"/>
        </w:rPr>
        <w:tab/>
      </w:r>
      <w:r>
        <w:rPr>
          <w:rStyle w:val="Nessuno"/>
          <w:rFonts w:ascii="Verdana" w:hAnsi="Verdana"/>
          <w:b/>
          <w:bCs/>
          <w:kern w:val="2"/>
          <w:sz w:val="20"/>
          <w:szCs w:val="20"/>
        </w:rPr>
        <w:tab/>
      </w:r>
      <w:r>
        <w:rPr>
          <w:rStyle w:val="Nessuno"/>
          <w:rFonts w:ascii="Verdana" w:hAnsi="Verdana"/>
          <w:b/>
          <w:bCs/>
          <w:kern w:val="2"/>
          <w:sz w:val="20"/>
          <w:szCs w:val="20"/>
        </w:rPr>
        <w:tab/>
      </w:r>
      <w:r>
        <w:rPr>
          <w:rStyle w:val="Nessuno"/>
          <w:rFonts w:ascii="Verdana" w:hAnsi="Verdana"/>
          <w:b/>
          <w:bCs/>
          <w:kern w:val="2"/>
          <w:sz w:val="20"/>
          <w:szCs w:val="20"/>
        </w:rPr>
        <w:tab/>
        <w:t>DIPENDENTE</w:t>
      </w:r>
    </w:p>
    <w:p w14:paraId="2A699EB6"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30FA87C1"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suppressAutoHyphens/>
        <w:spacing w:before="0" w:line="276" w:lineRule="auto"/>
        <w:jc w:val="both"/>
        <w:rPr>
          <w:rStyle w:val="Nessuno"/>
          <w:rFonts w:ascii="Verdana" w:eastAsia="Verdana" w:hAnsi="Verdana" w:cs="Verdana"/>
          <w:kern w:val="2"/>
          <w:sz w:val="20"/>
          <w:szCs w:val="20"/>
        </w:rPr>
      </w:pPr>
    </w:p>
    <w:p w14:paraId="2C8EBA62" w14:textId="77777777" w:rsidR="00C76544" w:rsidRDefault="00C76544"/>
    <w:sectPr w:rsidR="00C765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1F4C" w14:textId="77777777" w:rsidR="001E24DD" w:rsidRDefault="001E24DD" w:rsidP="00C76544">
      <w:pPr>
        <w:spacing w:after="0" w:line="240" w:lineRule="auto"/>
      </w:pPr>
      <w:r>
        <w:separator/>
      </w:r>
    </w:p>
  </w:endnote>
  <w:endnote w:type="continuationSeparator" w:id="0">
    <w:p w14:paraId="2AF4598E" w14:textId="77777777" w:rsidR="001E24DD" w:rsidRDefault="001E24DD" w:rsidP="00C7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629C" w14:textId="77777777" w:rsidR="001E24DD" w:rsidRDefault="001E24DD" w:rsidP="00C76544">
      <w:pPr>
        <w:spacing w:after="0" w:line="240" w:lineRule="auto"/>
      </w:pPr>
      <w:r>
        <w:separator/>
      </w:r>
    </w:p>
  </w:footnote>
  <w:footnote w:type="continuationSeparator" w:id="0">
    <w:p w14:paraId="6999FD23" w14:textId="77777777" w:rsidR="001E24DD" w:rsidRDefault="001E24DD" w:rsidP="00C76544">
      <w:pPr>
        <w:spacing w:after="0" w:line="240" w:lineRule="auto"/>
      </w:pPr>
      <w:r>
        <w:continuationSeparator/>
      </w:r>
    </w:p>
  </w:footnote>
  <w:footnote w:id="1">
    <w:p w14:paraId="1636D693" w14:textId="77777777" w:rsidR="00C76544" w:rsidRDefault="00C76544" w:rsidP="00C7654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7" w:line="288" w:lineRule="auto"/>
        <w:jc w:val="both"/>
      </w:pPr>
      <w:r>
        <w:rPr>
          <w:rStyle w:val="Nessuno"/>
          <w:rFonts w:ascii="Verdana" w:eastAsia="Verdana" w:hAnsi="Verdana" w:cs="Verdana"/>
          <w:kern w:val="2"/>
          <w:vertAlign w:val="superscript"/>
        </w:rPr>
        <w:footnoteRef/>
      </w:r>
      <w:r>
        <w:rPr>
          <w:rStyle w:val="Nessuno"/>
          <w:kern w:val="2"/>
          <w:sz w:val="16"/>
          <w:szCs w:val="16"/>
          <w14:textOutline w14:w="12700" w14:cap="flat" w14:cmpd="sng" w14:algn="ctr">
            <w14:noFill/>
            <w14:prstDash w14:val="solid"/>
            <w14:miter w14:lim="400000"/>
          </w14:textOutline>
        </w:rPr>
        <w:t xml:space="preserve"> In caso di scelta di questa opzione il datore di lavoro deve determinare l’indice medio del monte ore lavorate dai dipendenti nell’anno precedente a quello in vigore</w:t>
      </w:r>
    </w:p>
  </w:footnote>
  <w:footnote w:id="2">
    <w:p w14:paraId="50D2889D"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0" w:line="240" w:lineRule="auto"/>
        <w:jc w:val="both"/>
      </w:pPr>
      <w:r>
        <w:rPr>
          <w:rStyle w:val="Nessuno"/>
          <w:kern w:val="2"/>
          <w:sz w:val="20"/>
          <w:szCs w:val="20"/>
          <w:vertAlign w:val="superscript"/>
        </w:rPr>
        <w:footnoteRef/>
      </w:r>
      <w:r>
        <w:rPr>
          <w:rStyle w:val="Nessuno"/>
          <w:rFonts w:ascii="Aptos" w:eastAsia="Aptos" w:hAnsi="Aptos" w:cs="Aptos"/>
          <w:kern w:val="2"/>
          <w:sz w:val="20"/>
          <w:szCs w:val="20"/>
        </w:rPr>
        <w:t xml:space="preserve"> </w:t>
      </w:r>
      <w:r>
        <w:rPr>
          <w:rStyle w:val="Nessuno"/>
          <w:rFonts w:ascii="Aptos" w:eastAsia="Aptos" w:hAnsi="Aptos" w:cs="Aptos"/>
          <w:kern w:val="2"/>
          <w:sz w:val="16"/>
          <w:szCs w:val="16"/>
        </w:rPr>
        <w:t xml:space="preserve">In caso di scelta di questa opzione il datore di lavoro deve determinare il dato dei reclami e della customer </w:t>
      </w:r>
      <w:proofErr w:type="spellStart"/>
      <w:r>
        <w:rPr>
          <w:rStyle w:val="Nessuno"/>
          <w:rFonts w:ascii="Aptos" w:eastAsia="Aptos" w:hAnsi="Aptos" w:cs="Aptos"/>
          <w:kern w:val="2"/>
          <w:sz w:val="16"/>
          <w:szCs w:val="16"/>
        </w:rPr>
        <w:t>satisfaction</w:t>
      </w:r>
      <w:proofErr w:type="spellEnd"/>
      <w:r>
        <w:rPr>
          <w:rStyle w:val="Nessuno"/>
          <w:rFonts w:ascii="Aptos" w:eastAsia="Aptos" w:hAnsi="Aptos" w:cs="Aptos"/>
          <w:kern w:val="2"/>
          <w:sz w:val="16"/>
          <w:szCs w:val="16"/>
        </w:rPr>
        <w:t xml:space="preserve"> nell’anno precedente a quello in vigore</w:t>
      </w:r>
    </w:p>
  </w:footnote>
  <w:footnote w:id="3">
    <w:p w14:paraId="37CFC641" w14:textId="77777777" w:rsidR="00C76544" w:rsidRDefault="00C76544" w:rsidP="00C76544">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0" w:line="240" w:lineRule="auto"/>
        <w:jc w:val="both"/>
      </w:pPr>
      <w:r>
        <w:rPr>
          <w:rStyle w:val="Nessuno"/>
          <w:rFonts w:ascii="Verdana" w:eastAsia="Verdana" w:hAnsi="Verdana" w:cs="Verdana"/>
          <w:kern w:val="2"/>
          <w:sz w:val="20"/>
          <w:szCs w:val="20"/>
          <w:vertAlign w:val="superscript"/>
        </w:rPr>
        <w:footnoteRef/>
      </w:r>
      <w:r>
        <w:rPr>
          <w:rStyle w:val="Nessuno"/>
          <w:rFonts w:ascii="Aptos" w:eastAsia="Aptos" w:hAnsi="Aptos" w:cs="Aptos"/>
          <w:kern w:val="2"/>
          <w:sz w:val="20"/>
          <w:szCs w:val="20"/>
        </w:rPr>
        <w:t xml:space="preserve"> </w:t>
      </w:r>
      <w:r>
        <w:rPr>
          <w:rStyle w:val="Nessuno"/>
          <w:rFonts w:ascii="Calibri" w:hAnsi="Calibri"/>
          <w:kern w:val="2"/>
          <w:sz w:val="16"/>
          <w:szCs w:val="16"/>
        </w:rPr>
        <w:t xml:space="preserve">In caso di scelta di questa opzione il datore di lavoro deve determinare il dato dei reclami e della customer </w:t>
      </w:r>
      <w:proofErr w:type="spellStart"/>
      <w:r>
        <w:rPr>
          <w:rStyle w:val="Nessuno"/>
          <w:rFonts w:ascii="Calibri" w:hAnsi="Calibri"/>
          <w:kern w:val="2"/>
          <w:sz w:val="16"/>
          <w:szCs w:val="16"/>
        </w:rPr>
        <w:t>satisfaction</w:t>
      </w:r>
      <w:proofErr w:type="spellEnd"/>
      <w:r>
        <w:rPr>
          <w:rStyle w:val="Nessuno"/>
          <w:rFonts w:ascii="Calibri" w:hAnsi="Calibri"/>
          <w:kern w:val="2"/>
          <w:sz w:val="16"/>
          <w:szCs w:val="16"/>
        </w:rPr>
        <w:t xml:space="preserve"> nell’anno precedente a quello in vigore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243"/>
    <w:multiLevelType w:val="hybridMultilevel"/>
    <w:tmpl w:val="8F32E71E"/>
    <w:numStyleLink w:val="Stileimportato10"/>
  </w:abstractNum>
  <w:abstractNum w:abstractNumId="1" w15:restartNumberingAfterBreak="0">
    <w:nsid w:val="01FE19BB"/>
    <w:multiLevelType w:val="hybridMultilevel"/>
    <w:tmpl w:val="96FA8016"/>
    <w:styleLink w:val="Stileimportato2"/>
    <w:lvl w:ilvl="0" w:tplc="66683296">
      <w:start w:val="1"/>
      <w:numFmt w:val="decimal"/>
      <w:lvlText w:val="%1."/>
      <w:lvlJc w:val="left"/>
      <w:pPr>
        <w:tabs>
          <w:tab w:val="num" w:pos="746"/>
        </w:tabs>
        <w:ind w:left="447"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AD84724">
      <w:start w:val="1"/>
      <w:numFmt w:val="decimal"/>
      <w:lvlText w:val="%2."/>
      <w:lvlJc w:val="left"/>
      <w:pPr>
        <w:tabs>
          <w:tab w:val="left" w:pos="746"/>
          <w:tab w:val="num" w:pos="1318"/>
        </w:tabs>
        <w:ind w:left="101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F18445E">
      <w:start w:val="1"/>
      <w:numFmt w:val="decimal"/>
      <w:lvlText w:val="%3."/>
      <w:lvlJc w:val="left"/>
      <w:pPr>
        <w:tabs>
          <w:tab w:val="left" w:pos="746"/>
          <w:tab w:val="num" w:pos="2038"/>
        </w:tabs>
        <w:ind w:left="173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1523D42">
      <w:start w:val="1"/>
      <w:numFmt w:val="decimal"/>
      <w:lvlText w:val="%4."/>
      <w:lvlJc w:val="left"/>
      <w:pPr>
        <w:tabs>
          <w:tab w:val="left" w:pos="746"/>
          <w:tab w:val="num" w:pos="2758"/>
        </w:tabs>
        <w:ind w:left="245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1E2761A">
      <w:start w:val="1"/>
      <w:numFmt w:val="decimal"/>
      <w:lvlText w:val="%5."/>
      <w:lvlJc w:val="left"/>
      <w:pPr>
        <w:tabs>
          <w:tab w:val="left" w:pos="746"/>
          <w:tab w:val="num" w:pos="3478"/>
        </w:tabs>
        <w:ind w:left="317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54501C70">
      <w:start w:val="1"/>
      <w:numFmt w:val="decimal"/>
      <w:lvlText w:val="%6."/>
      <w:lvlJc w:val="left"/>
      <w:pPr>
        <w:tabs>
          <w:tab w:val="left" w:pos="746"/>
          <w:tab w:val="num" w:pos="4198"/>
        </w:tabs>
        <w:ind w:left="389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4EEC3E0C">
      <w:start w:val="1"/>
      <w:numFmt w:val="decimal"/>
      <w:lvlText w:val="%7."/>
      <w:lvlJc w:val="left"/>
      <w:pPr>
        <w:tabs>
          <w:tab w:val="left" w:pos="746"/>
          <w:tab w:val="num" w:pos="4918"/>
        </w:tabs>
        <w:ind w:left="461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E0EEFB6">
      <w:start w:val="1"/>
      <w:numFmt w:val="decimal"/>
      <w:lvlText w:val="%8."/>
      <w:lvlJc w:val="left"/>
      <w:pPr>
        <w:tabs>
          <w:tab w:val="left" w:pos="746"/>
          <w:tab w:val="num" w:pos="5638"/>
        </w:tabs>
        <w:ind w:left="533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A2C01B8">
      <w:start w:val="1"/>
      <w:numFmt w:val="decimal"/>
      <w:lvlText w:val="%9."/>
      <w:lvlJc w:val="left"/>
      <w:pPr>
        <w:tabs>
          <w:tab w:val="left" w:pos="746"/>
          <w:tab w:val="num" w:pos="6358"/>
        </w:tabs>
        <w:ind w:left="6059" w:firstLine="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92182B"/>
    <w:multiLevelType w:val="multilevel"/>
    <w:tmpl w:val="9912D018"/>
    <w:styleLink w:val="Stileimportato60"/>
    <w:lvl w:ilvl="0">
      <w:start w:val="1"/>
      <w:numFmt w:val="lowerLetter"/>
      <w:lvlText w:val="%1)"/>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927" w:hanging="1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2647" w:hanging="1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3367" w:hanging="1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4087" w:hanging="1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4807" w:hanging="1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5527" w:hanging="1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37"/>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6247" w:hanging="1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A134FF"/>
    <w:multiLevelType w:val="hybridMultilevel"/>
    <w:tmpl w:val="C728CB9C"/>
    <w:styleLink w:val="Stileimportato40"/>
    <w:lvl w:ilvl="0" w:tplc="D52A6DC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5FA1AB2">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9AC3E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45A645E">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008960E">
      <w:start w:val="1"/>
      <w:numFmt w:val="bullet"/>
      <w:lvlText w:val="o"/>
      <w:lvlJc w:val="left"/>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862"/>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85A1D10">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3CCEC20">
      <w:start w:val="1"/>
      <w:numFmt w:val="bullet"/>
      <w:lvlText w:val="o"/>
      <w:lvlJc w:val="left"/>
      <w:pPr>
        <w:tabs>
          <w:tab w:val="left" w:pos="1416"/>
          <w:tab w:val="left" w:pos="2124"/>
          <w:tab w:val="left" w:pos="3540"/>
          <w:tab w:val="left" w:pos="4248"/>
          <w:tab w:val="left" w:pos="4956"/>
          <w:tab w:val="left" w:pos="5664"/>
          <w:tab w:val="left" w:pos="6372"/>
          <w:tab w:val="left" w:pos="7080"/>
          <w:tab w:val="left" w:pos="7788"/>
          <w:tab w:val="left" w:pos="8496"/>
          <w:tab w:val="left" w:pos="9204"/>
          <w:tab w:val="left" w:pos="9862"/>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2900578">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9EC1A3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204"/>
          <w:tab w:val="left" w:pos="9862"/>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161441"/>
    <w:multiLevelType w:val="hybridMultilevel"/>
    <w:tmpl w:val="C590A1E2"/>
    <w:numStyleLink w:val="Stileimportato50"/>
  </w:abstractNum>
  <w:abstractNum w:abstractNumId="5" w15:restartNumberingAfterBreak="0">
    <w:nsid w:val="473C1035"/>
    <w:multiLevelType w:val="hybridMultilevel"/>
    <w:tmpl w:val="C590A1E2"/>
    <w:styleLink w:val="Stileimportato50"/>
    <w:lvl w:ilvl="0" w:tplc="DA42AB54">
      <w:start w:val="1"/>
      <w:numFmt w:val="bullet"/>
      <w:lvlText w:val="o"/>
      <w:lvlJc w:val="left"/>
      <w:pPr>
        <w:tabs>
          <w:tab w:val="left" w:pos="720"/>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737"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D28A60C">
      <w:start w:val="1"/>
      <w:numFmt w:val="bullet"/>
      <w:lvlText w:val="o"/>
      <w:lvlJc w:val="left"/>
      <w:pPr>
        <w:tabs>
          <w:tab w:val="left" w:pos="720"/>
          <w:tab w:val="left" w:pos="1416"/>
          <w:tab w:val="num"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097" w:firstLine="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B966202">
      <w:start w:val="1"/>
      <w:numFmt w:val="bullet"/>
      <w:lvlText w:val="o"/>
      <w:lvlJc w:val="left"/>
      <w:pPr>
        <w:tabs>
          <w:tab w:val="left" w:pos="720"/>
          <w:tab w:val="left" w:pos="1416"/>
          <w:tab w:val="num" w:pos="2136"/>
          <w:tab w:val="left" w:pos="2832"/>
          <w:tab w:val="left" w:pos="3540"/>
          <w:tab w:val="left" w:pos="4248"/>
          <w:tab w:val="left" w:pos="4956"/>
          <w:tab w:val="left" w:pos="5664"/>
          <w:tab w:val="left" w:pos="6372"/>
          <w:tab w:val="left" w:pos="7080"/>
          <w:tab w:val="left" w:pos="7788"/>
          <w:tab w:val="left" w:pos="8496"/>
          <w:tab w:val="left" w:pos="9204"/>
          <w:tab w:val="left" w:pos="9862"/>
        </w:tabs>
        <w:ind w:left="1457" w:firstLine="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194CE64">
      <w:start w:val="1"/>
      <w:numFmt w:val="bullet"/>
      <w:lvlText w:val="o"/>
      <w:lvlJc w:val="left"/>
      <w:pPr>
        <w:tabs>
          <w:tab w:val="left" w:pos="720"/>
          <w:tab w:val="left" w:pos="1416"/>
          <w:tab w:val="left" w:pos="2124"/>
          <w:tab w:val="num" w:pos="2496"/>
          <w:tab w:val="left" w:pos="2832"/>
          <w:tab w:val="left" w:pos="3540"/>
          <w:tab w:val="left" w:pos="4248"/>
          <w:tab w:val="left" w:pos="4956"/>
          <w:tab w:val="left" w:pos="5664"/>
          <w:tab w:val="left" w:pos="6372"/>
          <w:tab w:val="left" w:pos="7080"/>
          <w:tab w:val="left" w:pos="7788"/>
          <w:tab w:val="left" w:pos="8496"/>
          <w:tab w:val="left" w:pos="9204"/>
          <w:tab w:val="left" w:pos="9862"/>
        </w:tabs>
        <w:ind w:left="1817" w:firstLine="37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E74E02C">
      <w:start w:val="1"/>
      <w:numFmt w:val="bullet"/>
      <w:lvlText w:val="o"/>
      <w:lvlJc w:val="left"/>
      <w:pPr>
        <w:tabs>
          <w:tab w:val="left" w:pos="720"/>
          <w:tab w:val="left" w:pos="1416"/>
          <w:tab w:val="left" w:pos="2124"/>
          <w:tab w:val="num" w:pos="2856"/>
          <w:tab w:val="left" w:pos="3540"/>
          <w:tab w:val="left" w:pos="4248"/>
          <w:tab w:val="left" w:pos="4956"/>
          <w:tab w:val="left" w:pos="5664"/>
          <w:tab w:val="left" w:pos="6372"/>
          <w:tab w:val="left" w:pos="7080"/>
          <w:tab w:val="left" w:pos="7788"/>
          <w:tab w:val="left" w:pos="8496"/>
          <w:tab w:val="left" w:pos="9204"/>
          <w:tab w:val="left" w:pos="9862"/>
        </w:tabs>
        <w:ind w:left="2177" w:firstLine="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DBE2744">
      <w:start w:val="1"/>
      <w:numFmt w:val="bullet"/>
      <w:lvlText w:val="o"/>
      <w:lvlJc w:val="left"/>
      <w:pPr>
        <w:tabs>
          <w:tab w:val="left" w:pos="720"/>
          <w:tab w:val="left" w:pos="1416"/>
          <w:tab w:val="left" w:pos="2124"/>
          <w:tab w:val="left" w:pos="2832"/>
          <w:tab w:val="num" w:pos="3216"/>
          <w:tab w:val="left" w:pos="3540"/>
          <w:tab w:val="left" w:pos="4248"/>
          <w:tab w:val="left" w:pos="4956"/>
          <w:tab w:val="left" w:pos="5664"/>
          <w:tab w:val="left" w:pos="6372"/>
          <w:tab w:val="left" w:pos="7080"/>
          <w:tab w:val="left" w:pos="7788"/>
          <w:tab w:val="left" w:pos="8496"/>
          <w:tab w:val="left" w:pos="9204"/>
          <w:tab w:val="left" w:pos="9862"/>
        </w:tabs>
        <w:ind w:left="2537" w:firstLine="3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6A62798">
      <w:start w:val="1"/>
      <w:numFmt w:val="bullet"/>
      <w:lvlText w:val="o"/>
      <w:lvlJc w:val="left"/>
      <w:pPr>
        <w:tabs>
          <w:tab w:val="left" w:pos="720"/>
          <w:tab w:val="left" w:pos="1416"/>
          <w:tab w:val="left" w:pos="2124"/>
          <w:tab w:val="left" w:pos="2832"/>
          <w:tab w:val="num" w:pos="3576"/>
          <w:tab w:val="left" w:pos="4248"/>
          <w:tab w:val="left" w:pos="4956"/>
          <w:tab w:val="left" w:pos="5664"/>
          <w:tab w:val="left" w:pos="6372"/>
          <w:tab w:val="left" w:pos="7080"/>
          <w:tab w:val="left" w:pos="7788"/>
          <w:tab w:val="left" w:pos="8496"/>
          <w:tab w:val="left" w:pos="9204"/>
          <w:tab w:val="left" w:pos="9862"/>
        </w:tabs>
        <w:ind w:left="2897" w:firstLine="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F4B918">
      <w:start w:val="1"/>
      <w:numFmt w:val="bullet"/>
      <w:lvlText w:val="o"/>
      <w:lvlJc w:val="left"/>
      <w:pPr>
        <w:tabs>
          <w:tab w:val="left" w:pos="720"/>
          <w:tab w:val="left" w:pos="1416"/>
          <w:tab w:val="left" w:pos="2124"/>
          <w:tab w:val="left" w:pos="2832"/>
          <w:tab w:val="left" w:pos="3540"/>
          <w:tab w:val="num" w:pos="3936"/>
          <w:tab w:val="left" w:pos="4248"/>
          <w:tab w:val="left" w:pos="4956"/>
          <w:tab w:val="left" w:pos="5664"/>
          <w:tab w:val="left" w:pos="6372"/>
          <w:tab w:val="left" w:pos="7080"/>
          <w:tab w:val="left" w:pos="7788"/>
          <w:tab w:val="left" w:pos="8496"/>
          <w:tab w:val="left" w:pos="9204"/>
          <w:tab w:val="left" w:pos="9862"/>
        </w:tabs>
        <w:ind w:left="3257" w:firstLine="39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20CBE5C">
      <w:start w:val="1"/>
      <w:numFmt w:val="bullet"/>
      <w:lvlText w:val="o"/>
      <w:lvlJc w:val="left"/>
      <w:pPr>
        <w:tabs>
          <w:tab w:val="left" w:pos="720"/>
          <w:tab w:val="left" w:pos="1416"/>
          <w:tab w:val="left" w:pos="2124"/>
          <w:tab w:val="left" w:pos="2832"/>
          <w:tab w:val="left" w:pos="3540"/>
          <w:tab w:val="num" w:pos="4296"/>
          <w:tab w:val="left" w:pos="4956"/>
          <w:tab w:val="left" w:pos="5664"/>
          <w:tab w:val="left" w:pos="6372"/>
          <w:tab w:val="left" w:pos="7080"/>
          <w:tab w:val="left" w:pos="7788"/>
          <w:tab w:val="left" w:pos="8496"/>
          <w:tab w:val="left" w:pos="9204"/>
          <w:tab w:val="left" w:pos="9862"/>
        </w:tabs>
        <w:ind w:left="3617" w:firstLine="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7E0857"/>
    <w:multiLevelType w:val="hybridMultilevel"/>
    <w:tmpl w:val="04162158"/>
    <w:numStyleLink w:val="Stileimportato30"/>
  </w:abstractNum>
  <w:abstractNum w:abstractNumId="7" w15:restartNumberingAfterBreak="0">
    <w:nsid w:val="565007D6"/>
    <w:multiLevelType w:val="hybridMultilevel"/>
    <w:tmpl w:val="8F32E71E"/>
    <w:styleLink w:val="Stileimportato10"/>
    <w:lvl w:ilvl="0" w:tplc="F080EA4E">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68207E">
      <w:start w:val="1"/>
      <w:numFmt w:val="upperRoman"/>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A06F448">
      <w:start w:val="1"/>
      <w:numFmt w:val="upp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862"/>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1EB695FE">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204"/>
          <w:tab w:val="left" w:pos="98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A6C576">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204"/>
          <w:tab w:val="left" w:pos="98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6677CE">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204"/>
          <w:tab w:val="left" w:pos="9862"/>
        </w:tabs>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C014338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204"/>
          <w:tab w:val="left" w:pos="986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66C89E">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204"/>
          <w:tab w:val="left" w:pos="986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6A9C6E">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6372"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7C7D37"/>
    <w:multiLevelType w:val="hybridMultilevel"/>
    <w:tmpl w:val="C728CB9C"/>
    <w:numStyleLink w:val="Stileimportato40"/>
  </w:abstractNum>
  <w:abstractNum w:abstractNumId="9" w15:restartNumberingAfterBreak="0">
    <w:nsid w:val="6E8E0429"/>
    <w:multiLevelType w:val="hybridMultilevel"/>
    <w:tmpl w:val="96FA8016"/>
    <w:numStyleLink w:val="Stileimportato2"/>
  </w:abstractNum>
  <w:abstractNum w:abstractNumId="10" w15:restartNumberingAfterBreak="0">
    <w:nsid w:val="7AB41B4D"/>
    <w:multiLevelType w:val="hybridMultilevel"/>
    <w:tmpl w:val="04162158"/>
    <w:styleLink w:val="Stileimportato30"/>
    <w:lvl w:ilvl="0" w:tplc="798682BA">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4505718">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EC564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B4C15BE">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A746A6A">
      <w:start w:val="1"/>
      <w:numFmt w:val="bullet"/>
      <w:lvlText w:val="o"/>
      <w:lvlJc w:val="left"/>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862"/>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0A6355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BFE849E">
      <w:start w:val="1"/>
      <w:numFmt w:val="bullet"/>
      <w:lvlText w:val="o"/>
      <w:lvlJc w:val="left"/>
      <w:pPr>
        <w:tabs>
          <w:tab w:val="left" w:pos="1416"/>
          <w:tab w:val="left" w:pos="2124"/>
          <w:tab w:val="left" w:pos="3540"/>
          <w:tab w:val="left" w:pos="4248"/>
          <w:tab w:val="left" w:pos="4956"/>
          <w:tab w:val="left" w:pos="5664"/>
          <w:tab w:val="left" w:pos="6372"/>
          <w:tab w:val="left" w:pos="7080"/>
          <w:tab w:val="left" w:pos="7788"/>
          <w:tab w:val="left" w:pos="8496"/>
          <w:tab w:val="left" w:pos="9204"/>
          <w:tab w:val="left" w:pos="9862"/>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E3C8792">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A8A5BFE">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204"/>
          <w:tab w:val="left" w:pos="9862"/>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F148C2"/>
    <w:multiLevelType w:val="multilevel"/>
    <w:tmpl w:val="9912D018"/>
    <w:numStyleLink w:val="Stileimportato60"/>
  </w:abstractNum>
  <w:num w:numId="1" w16cid:durableId="1577665398">
    <w:abstractNumId w:val="1"/>
  </w:num>
  <w:num w:numId="2" w16cid:durableId="1078747946">
    <w:abstractNumId w:val="7"/>
  </w:num>
  <w:num w:numId="3" w16cid:durableId="874076347">
    <w:abstractNumId w:val="0"/>
  </w:num>
  <w:num w:numId="4" w16cid:durableId="393234552">
    <w:abstractNumId w:val="9"/>
    <w:lvlOverride w:ilvl="0">
      <w:startOverride w:val="1"/>
      <w:lvl w:ilvl="0" w:tplc="6D76B9D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AAF578">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668646">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AAFC9A">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9CFC7C">
        <w:start w:val="1"/>
        <w:numFmt w:val="decimal"/>
        <w:lvlText w:val="%5."/>
        <w:lvlJc w:val="left"/>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86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38B94C">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E2E53E">
        <w:start w:val="1"/>
        <w:numFmt w:val="decimal"/>
        <w:lvlText w:val="%7."/>
        <w:lvlJc w:val="left"/>
        <w:pPr>
          <w:tabs>
            <w:tab w:val="left" w:pos="1416"/>
            <w:tab w:val="left" w:pos="2124"/>
            <w:tab w:val="left" w:pos="3540"/>
            <w:tab w:val="left" w:pos="4248"/>
            <w:tab w:val="left" w:pos="4956"/>
            <w:tab w:val="left" w:pos="5664"/>
            <w:tab w:val="left" w:pos="6372"/>
            <w:tab w:val="left" w:pos="7080"/>
            <w:tab w:val="left" w:pos="7788"/>
            <w:tab w:val="left" w:pos="8496"/>
            <w:tab w:val="left" w:pos="9204"/>
            <w:tab w:val="left" w:pos="98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226C8C">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88FD6C">
        <w:start w:val="1"/>
        <w:numFmt w:val="decimal"/>
        <w:lvlText w:val="%9."/>
        <w:lvlJc w:val="left"/>
        <w:pPr>
          <w:tabs>
            <w:tab w:val="left" w:pos="1416"/>
            <w:tab w:val="left" w:pos="2124"/>
            <w:tab w:val="left" w:pos="2832"/>
            <w:tab w:val="left" w:pos="4248"/>
            <w:tab w:val="left" w:pos="4956"/>
            <w:tab w:val="left" w:pos="5664"/>
            <w:tab w:val="left" w:pos="6372"/>
            <w:tab w:val="left" w:pos="7080"/>
            <w:tab w:val="left" w:pos="7788"/>
            <w:tab w:val="left" w:pos="8496"/>
            <w:tab w:val="left" w:pos="9204"/>
            <w:tab w:val="left" w:pos="98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839849754">
    <w:abstractNumId w:val="10"/>
  </w:num>
  <w:num w:numId="6" w16cid:durableId="718162706">
    <w:abstractNumId w:val="6"/>
  </w:num>
  <w:num w:numId="7" w16cid:durableId="392238952">
    <w:abstractNumId w:val="9"/>
    <w:lvlOverride w:ilvl="0">
      <w:startOverride w:val="2"/>
      <w:lvl w:ilvl="0" w:tplc="6D76B9D8">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AAF57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66864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AAFC9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9CFC7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38B94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E2E53E">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226C8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88FD6C">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79537442">
    <w:abstractNumId w:val="3"/>
  </w:num>
  <w:num w:numId="9" w16cid:durableId="651562786">
    <w:abstractNumId w:val="8"/>
  </w:num>
  <w:num w:numId="10" w16cid:durableId="101582998">
    <w:abstractNumId w:val="9"/>
    <w:lvlOverride w:ilvl="0">
      <w:startOverride w:val="3"/>
      <w:lvl w:ilvl="0" w:tplc="6D76B9D8">
        <w:start w:val="3"/>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AAF57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66864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AAFC9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9CFC7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38B94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E2E53E">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226C8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88FD6C">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495998745">
    <w:abstractNumId w:val="5"/>
  </w:num>
  <w:num w:numId="12" w16cid:durableId="517692929">
    <w:abstractNumId w:val="4"/>
  </w:num>
  <w:num w:numId="13" w16cid:durableId="939797917">
    <w:abstractNumId w:val="9"/>
    <w:lvlOverride w:ilvl="0">
      <w:startOverride w:val="5"/>
      <w:lvl w:ilvl="0" w:tplc="6D76B9D8">
        <w:start w:val="5"/>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AAF57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66864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AAFC9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9CFC7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38B94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E2E53E">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226C8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88FD6C">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977105349">
    <w:abstractNumId w:val="2"/>
  </w:num>
  <w:num w:numId="15" w16cid:durableId="1620990996">
    <w:abstractNumId w:val="11"/>
  </w:num>
  <w:num w:numId="16" w16cid:durableId="1363674590">
    <w:abstractNumId w:val="11"/>
    <w:lvlOverride w:ilvl="0">
      <w:lvl w:ilvl="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19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264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336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408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480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5527" w:hanging="1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62"/>
          </w:tabs>
          <w:ind w:left="6247" w:hanging="1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44"/>
    <w:rsid w:val="001E24DD"/>
    <w:rsid w:val="00323D5E"/>
    <w:rsid w:val="00553D60"/>
    <w:rsid w:val="007B0475"/>
    <w:rsid w:val="00C76544"/>
    <w:rsid w:val="00F17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91A88E"/>
  <w15:chartTrackingRefBased/>
  <w15:docId w15:val="{A1567F93-F06B-864A-A540-19E2AD9E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6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76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7654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7654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7654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7654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654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654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654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654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7654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7654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7654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7654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765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65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65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65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65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654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65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654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6544"/>
    <w:rPr>
      <w:i/>
      <w:iCs/>
      <w:color w:val="404040" w:themeColor="text1" w:themeTint="BF"/>
    </w:rPr>
  </w:style>
  <w:style w:type="paragraph" w:styleId="Paragrafoelenco">
    <w:name w:val="List Paragraph"/>
    <w:basedOn w:val="Normale"/>
    <w:qFormat/>
    <w:rsid w:val="00C76544"/>
    <w:pPr>
      <w:ind w:left="720"/>
      <w:contextualSpacing/>
    </w:pPr>
  </w:style>
  <w:style w:type="character" w:styleId="Enfasiintensa">
    <w:name w:val="Intense Emphasis"/>
    <w:basedOn w:val="Carpredefinitoparagrafo"/>
    <w:uiPriority w:val="21"/>
    <w:qFormat/>
    <w:rsid w:val="00C76544"/>
    <w:rPr>
      <w:i/>
      <w:iCs/>
      <w:color w:val="0F4761" w:themeColor="accent1" w:themeShade="BF"/>
    </w:rPr>
  </w:style>
  <w:style w:type="paragraph" w:styleId="Citazioneintensa">
    <w:name w:val="Intense Quote"/>
    <w:basedOn w:val="Normale"/>
    <w:next w:val="Normale"/>
    <w:link w:val="CitazioneintensaCarattere"/>
    <w:uiPriority w:val="30"/>
    <w:qFormat/>
    <w:rsid w:val="00C76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76544"/>
    <w:rPr>
      <w:i/>
      <w:iCs/>
      <w:color w:val="0F4761" w:themeColor="accent1" w:themeShade="BF"/>
    </w:rPr>
  </w:style>
  <w:style w:type="character" w:styleId="Riferimentointenso">
    <w:name w:val="Intense Reference"/>
    <w:basedOn w:val="Carpredefinitoparagrafo"/>
    <w:uiPriority w:val="32"/>
    <w:qFormat/>
    <w:rsid w:val="00C76544"/>
    <w:rPr>
      <w:b/>
      <w:bCs/>
      <w:smallCaps/>
      <w:color w:val="0F4761" w:themeColor="accent1" w:themeShade="BF"/>
      <w:spacing w:val="5"/>
    </w:rPr>
  </w:style>
  <w:style w:type="paragraph" w:styleId="Corpotesto">
    <w:name w:val="Body Text"/>
    <w:link w:val="CorpotestoCarattere"/>
    <w:rsid w:val="00C76544"/>
    <w:pPr>
      <w:widowControl w:val="0"/>
      <w:pBdr>
        <w:top w:val="nil"/>
        <w:left w:val="nil"/>
        <w:bottom w:val="nil"/>
        <w:right w:val="nil"/>
        <w:between w:val="nil"/>
        <w:bar w:val="nil"/>
      </w:pBdr>
      <w:spacing w:after="0" w:line="240" w:lineRule="auto"/>
    </w:pPr>
    <w:rPr>
      <w:rFonts w:ascii="Verdana" w:eastAsia="Verdana" w:hAnsi="Verdana" w:cs="Verdana"/>
      <w:color w:val="000000"/>
      <w:kern w:val="0"/>
      <w:sz w:val="20"/>
      <w:szCs w:val="20"/>
      <w:u w:color="000000"/>
      <w:bdr w:val="nil"/>
      <w:lang w:eastAsia="it-IT"/>
      <w14:ligatures w14:val="none"/>
    </w:rPr>
  </w:style>
  <w:style w:type="character" w:customStyle="1" w:styleId="CorpotestoCarattere">
    <w:name w:val="Corpo testo Carattere"/>
    <w:basedOn w:val="Carpredefinitoparagrafo"/>
    <w:link w:val="Corpotesto"/>
    <w:rsid w:val="00C76544"/>
    <w:rPr>
      <w:rFonts w:ascii="Verdana" w:eastAsia="Verdana" w:hAnsi="Verdana" w:cs="Verdana"/>
      <w:color w:val="000000"/>
      <w:kern w:val="0"/>
      <w:sz w:val="20"/>
      <w:szCs w:val="20"/>
      <w:u w:color="000000"/>
      <w:bdr w:val="nil"/>
      <w:lang w:eastAsia="it-IT"/>
      <w14:ligatures w14:val="none"/>
    </w:rPr>
  </w:style>
  <w:style w:type="numbering" w:customStyle="1" w:styleId="Stileimportato2">
    <w:name w:val="Stile importato 2"/>
    <w:rsid w:val="00C76544"/>
    <w:pPr>
      <w:numPr>
        <w:numId w:val="1"/>
      </w:numPr>
    </w:pPr>
  </w:style>
  <w:style w:type="character" w:customStyle="1" w:styleId="Nessuno">
    <w:name w:val="Nessuno"/>
    <w:rsid w:val="00C76544"/>
  </w:style>
  <w:style w:type="paragraph" w:customStyle="1" w:styleId="Didefault">
    <w:name w:val="Di default"/>
    <w:rsid w:val="00C76544"/>
    <w:pPr>
      <w:pBdr>
        <w:top w:val="nil"/>
        <w:left w:val="nil"/>
        <w:bottom w:val="nil"/>
        <w:right w:val="nil"/>
        <w:between w:val="nil"/>
        <w:bar w:val="nil"/>
      </w:pBdr>
      <w:spacing w:before="160" w:after="0" w:line="288" w:lineRule="auto"/>
    </w:pPr>
    <w:rPr>
      <w:rFonts w:ascii="Garamond" w:eastAsia="Garamond" w:hAnsi="Garamond" w:cs="Garamond"/>
      <w:color w:val="000000"/>
      <w:kern w:val="0"/>
      <w:sz w:val="26"/>
      <w:szCs w:val="26"/>
      <w:u w:color="000000"/>
      <w:bdr w:val="nil"/>
      <w:lang w:eastAsia="it-IT"/>
      <w14:textOutline w14:w="12700" w14:cap="flat" w14:cmpd="sng" w14:algn="ctr">
        <w14:noFill/>
        <w14:prstDash w14:val="solid"/>
        <w14:miter w14:lim="400000"/>
      </w14:textOutline>
      <w14:ligatures w14:val="none"/>
    </w:rPr>
  </w:style>
  <w:style w:type="numbering" w:customStyle="1" w:styleId="Stileimportato10">
    <w:name w:val="Stile importato 1.0"/>
    <w:rsid w:val="00C76544"/>
    <w:pPr>
      <w:numPr>
        <w:numId w:val="2"/>
      </w:numPr>
    </w:pPr>
  </w:style>
  <w:style w:type="numbering" w:customStyle="1" w:styleId="Stileimportato30">
    <w:name w:val="Stile importato 3.0"/>
    <w:rsid w:val="00C76544"/>
    <w:pPr>
      <w:numPr>
        <w:numId w:val="5"/>
      </w:numPr>
    </w:pPr>
  </w:style>
  <w:style w:type="paragraph" w:customStyle="1" w:styleId="Corpo">
    <w:name w:val="Corpo"/>
    <w:rsid w:val="00C76544"/>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u w:color="000000"/>
      <w:bdr w:val="nil"/>
      <w:lang w:eastAsia="it-IT"/>
      <w14:textOutline w14:w="0" w14:cap="flat" w14:cmpd="sng" w14:algn="ctr">
        <w14:noFill/>
        <w14:prstDash w14:val="solid"/>
        <w14:bevel/>
      </w14:textOutline>
      <w14:ligatures w14:val="none"/>
    </w:rPr>
  </w:style>
  <w:style w:type="numbering" w:customStyle="1" w:styleId="Stileimportato40">
    <w:name w:val="Stile importato 4.0"/>
    <w:rsid w:val="00C76544"/>
    <w:pPr>
      <w:numPr>
        <w:numId w:val="8"/>
      </w:numPr>
    </w:pPr>
  </w:style>
  <w:style w:type="numbering" w:customStyle="1" w:styleId="Stileimportato50">
    <w:name w:val="Stile importato 5.0"/>
    <w:rsid w:val="00C76544"/>
    <w:pPr>
      <w:numPr>
        <w:numId w:val="11"/>
      </w:numPr>
    </w:pPr>
  </w:style>
  <w:style w:type="numbering" w:customStyle="1" w:styleId="Stileimportato60">
    <w:name w:val="Stile importato 6.0"/>
    <w:rsid w:val="00C7654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6384</Characters>
  <Application>Microsoft Office Word</Application>
  <DocSecurity>0</DocSecurity>
  <Lines>53</Lines>
  <Paragraphs>14</Paragraphs>
  <ScaleCrop>false</ScaleCrop>
  <Company>Generali Italia - Agenzia Generale di Bologna</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Cirasola</dc:creator>
  <cp:keywords/>
  <dc:description/>
  <cp:lastModifiedBy>Ilaria Schiti</cp:lastModifiedBy>
  <cp:revision>2</cp:revision>
  <dcterms:created xsi:type="dcterms:W3CDTF">2025-02-20T12:52:00Z</dcterms:created>
  <dcterms:modified xsi:type="dcterms:W3CDTF">2025-02-20T12:52:00Z</dcterms:modified>
</cp:coreProperties>
</file>